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56" w:rsidRDefault="00E45856" w:rsidP="00994A9C">
      <w:pPr>
        <w:widowControl/>
        <w:shd w:val="clear" w:color="auto" w:fill="FFFFFF"/>
        <w:spacing w:line="600" w:lineRule="exact"/>
        <w:jc w:val="center"/>
        <w:rPr>
          <w:rFonts w:ascii="方正小标宋简体" w:eastAsia="方正小标宋简体" w:hAnsi="仿宋" w:cs="宋体"/>
          <w:b/>
          <w:bCs/>
          <w:color w:val="000000"/>
          <w:spacing w:val="8"/>
          <w:kern w:val="0"/>
          <w:sz w:val="36"/>
          <w:szCs w:val="36"/>
        </w:rPr>
      </w:pPr>
    </w:p>
    <w:p w:rsidR="00E45856" w:rsidRPr="00994A9C" w:rsidRDefault="00E45856" w:rsidP="00994A9C">
      <w:pPr>
        <w:widowControl/>
        <w:shd w:val="clear" w:color="auto" w:fill="FFFFFF"/>
        <w:spacing w:line="600" w:lineRule="exact"/>
        <w:jc w:val="center"/>
        <w:rPr>
          <w:rFonts w:ascii="方正小标宋简体" w:eastAsia="方正小标宋简体" w:hAnsi="仿宋" w:cs="宋体"/>
          <w:color w:val="000000"/>
          <w:spacing w:val="8"/>
          <w:kern w:val="0"/>
          <w:sz w:val="36"/>
          <w:szCs w:val="36"/>
        </w:rPr>
      </w:pPr>
      <w:r>
        <w:rPr>
          <w:rFonts w:ascii="方正小标宋简体" w:eastAsia="方正小标宋简体" w:hAnsi="仿宋" w:cs="宋体" w:hint="eastAsia"/>
          <w:b/>
          <w:bCs/>
          <w:color w:val="000000"/>
          <w:spacing w:val="8"/>
          <w:kern w:val="0"/>
          <w:sz w:val="36"/>
          <w:szCs w:val="36"/>
        </w:rPr>
        <w:t>长春市推进健康长春</w:t>
      </w:r>
      <w:r w:rsidRPr="00994A9C">
        <w:rPr>
          <w:rFonts w:ascii="方正小标宋简体" w:eastAsia="方正小标宋简体" w:hAnsi="仿宋" w:cs="宋体" w:hint="eastAsia"/>
          <w:b/>
          <w:bCs/>
          <w:color w:val="000000"/>
          <w:spacing w:val="8"/>
          <w:kern w:val="0"/>
          <w:sz w:val="36"/>
          <w:szCs w:val="36"/>
        </w:rPr>
        <w:t>行动实施方案</w:t>
      </w:r>
    </w:p>
    <w:p w:rsidR="00E45856"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p>
    <w:p w:rsidR="00E45856" w:rsidRPr="00994A9C" w:rsidRDefault="00E45856" w:rsidP="005632DA">
      <w:pPr>
        <w:widowControl/>
        <w:shd w:val="clear" w:color="auto" w:fill="FFFFFF"/>
        <w:spacing w:line="600" w:lineRule="exact"/>
        <w:ind w:firstLineChars="200" w:firstLine="31680"/>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为深入贯彻落实《吉林省贯彻落实健康中国行动实施方案》（吉政发【</w:t>
      </w:r>
      <w:r w:rsidRPr="00994A9C">
        <w:rPr>
          <w:rFonts w:ascii="仿宋" w:eastAsia="仿宋" w:hAnsi="仿宋" w:cs="宋体"/>
          <w:color w:val="333333"/>
          <w:spacing w:val="8"/>
          <w:kern w:val="0"/>
          <w:sz w:val="30"/>
          <w:szCs w:val="30"/>
        </w:rPr>
        <w:t>2019</w:t>
      </w:r>
      <w:r w:rsidRPr="00994A9C">
        <w:rPr>
          <w:rFonts w:ascii="仿宋" w:eastAsia="仿宋" w:hAnsi="仿宋" w:cs="宋体" w:hint="eastAsia"/>
          <w:color w:val="333333"/>
          <w:spacing w:val="8"/>
          <w:kern w:val="0"/>
          <w:sz w:val="30"/>
          <w:szCs w:val="30"/>
        </w:rPr>
        <w:t>】</w:t>
      </w:r>
      <w:r w:rsidRPr="00994A9C">
        <w:rPr>
          <w:rFonts w:ascii="仿宋" w:eastAsia="仿宋" w:hAnsi="仿宋" w:cs="宋体"/>
          <w:color w:val="333333"/>
          <w:spacing w:val="8"/>
          <w:kern w:val="0"/>
          <w:sz w:val="30"/>
          <w:szCs w:val="30"/>
        </w:rPr>
        <w:t>17</w:t>
      </w:r>
      <w:r w:rsidRPr="00994A9C">
        <w:rPr>
          <w:rFonts w:ascii="仿宋" w:eastAsia="仿宋" w:hAnsi="仿宋" w:cs="宋体" w:hint="eastAsia"/>
          <w:color w:val="333333"/>
          <w:spacing w:val="8"/>
          <w:kern w:val="0"/>
          <w:sz w:val="30"/>
          <w:szCs w:val="30"/>
        </w:rPr>
        <w:t>号），结合《“健康长春</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”规划纲要》等文件精神，推进实施健康长春行动，制定本方案。</w:t>
      </w:r>
    </w:p>
    <w:p w:rsidR="00E45856" w:rsidRPr="00961DA0" w:rsidRDefault="00E45856" w:rsidP="005632DA">
      <w:pPr>
        <w:widowControl/>
        <w:shd w:val="clear" w:color="auto" w:fill="FFFFFF"/>
        <w:spacing w:line="600" w:lineRule="exact"/>
        <w:ind w:firstLineChars="200" w:firstLine="31680"/>
        <w:rPr>
          <w:rFonts w:ascii="黑体" w:eastAsia="黑体" w:hAnsi="黑体" w:cs="宋体"/>
          <w:color w:val="333333"/>
          <w:spacing w:val="8"/>
          <w:kern w:val="0"/>
          <w:sz w:val="30"/>
          <w:szCs w:val="30"/>
        </w:rPr>
      </w:pPr>
      <w:r w:rsidRPr="00961DA0">
        <w:rPr>
          <w:rFonts w:ascii="黑体" w:eastAsia="黑体" w:hAnsi="黑体" w:cs="宋体" w:hint="eastAsia"/>
          <w:bCs/>
          <w:color w:val="333333"/>
          <w:spacing w:val="8"/>
          <w:kern w:val="0"/>
          <w:sz w:val="30"/>
          <w:szCs w:val="30"/>
        </w:rPr>
        <w:t>一、总体要求</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 xml:space="preserve">　　（一）指导思想。</w:t>
      </w:r>
    </w:p>
    <w:p w:rsidR="00E45856" w:rsidRPr="00994A9C" w:rsidRDefault="00E45856" w:rsidP="00994A9C">
      <w:pPr>
        <w:pStyle w:val="NormalWeb"/>
        <w:shd w:val="clear" w:color="auto" w:fill="FFFFFF"/>
        <w:spacing w:before="151" w:beforeAutospacing="0" w:after="432" w:afterAutospacing="0" w:line="600" w:lineRule="exact"/>
        <w:rPr>
          <w:rFonts w:ascii="仿宋" w:eastAsia="仿宋" w:hAnsi="仿宋" w:cs="Arial"/>
          <w:color w:val="191919"/>
          <w:sz w:val="30"/>
          <w:szCs w:val="30"/>
        </w:rPr>
      </w:pPr>
      <w:r w:rsidRPr="00994A9C">
        <w:rPr>
          <w:rFonts w:ascii="仿宋" w:eastAsia="仿宋" w:hAnsi="仿宋" w:hint="eastAsia"/>
          <w:color w:val="333333"/>
          <w:spacing w:val="8"/>
          <w:sz w:val="30"/>
          <w:szCs w:val="30"/>
        </w:rPr>
        <w:t xml:space="preserve">　</w:t>
      </w:r>
      <w:r>
        <w:rPr>
          <w:rFonts w:ascii="仿宋" w:eastAsia="仿宋" w:hAnsi="仿宋"/>
          <w:color w:val="333333"/>
          <w:spacing w:val="8"/>
          <w:sz w:val="30"/>
          <w:szCs w:val="30"/>
        </w:rPr>
        <w:t xml:space="preserve"> </w:t>
      </w:r>
      <w:r w:rsidRPr="00994A9C">
        <w:rPr>
          <w:rFonts w:ascii="仿宋" w:eastAsia="仿宋" w:hAnsi="仿宋" w:cs="Arial" w:hint="eastAsia"/>
          <w:color w:val="191919"/>
          <w:sz w:val="30"/>
          <w:szCs w:val="30"/>
        </w:rPr>
        <w:t>以习近平新时代中国特色社会主义思想为</w:t>
      </w:r>
      <w:r>
        <w:rPr>
          <w:rFonts w:ascii="仿宋" w:eastAsia="仿宋" w:hAnsi="仿宋" w:cs="Arial" w:hint="eastAsia"/>
          <w:color w:val="191919"/>
          <w:sz w:val="30"/>
          <w:szCs w:val="30"/>
        </w:rPr>
        <w:t>指导，全面贯彻党的十九大、十九届二中、三中和四中全会</w:t>
      </w:r>
      <w:r w:rsidRPr="00994A9C">
        <w:rPr>
          <w:rFonts w:ascii="仿宋" w:eastAsia="仿宋" w:hAnsi="仿宋" w:cs="Arial" w:hint="eastAsia"/>
          <w:color w:val="191919"/>
          <w:sz w:val="30"/>
          <w:szCs w:val="30"/>
        </w:rPr>
        <w:t>精神，坚持以人民为中心的发展思想，贯彻新时代卫生与健康工作方针，加快推动卫生健康理念、服务方式从以治病为中心转变为以人民健康为中心，围绕普及健康生活、优化健康服务、完善健康保障、建设健康环境、发展健康产业和推进健康信息化，实施健康专项行动，努力创造高品质健康生活，实现健康与经济、社会协调发展。</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 xml:space="preserve">　</w:t>
      </w:r>
      <w:r>
        <w:rPr>
          <w:rFonts w:ascii="仿宋" w:eastAsia="仿宋" w:hAnsi="仿宋" w:cs="宋体"/>
          <w:b/>
          <w:bCs/>
          <w:color w:val="333333"/>
          <w:spacing w:val="8"/>
          <w:kern w:val="0"/>
          <w:sz w:val="30"/>
          <w:szCs w:val="30"/>
        </w:rPr>
        <w:t xml:space="preserve"> </w:t>
      </w:r>
      <w:r w:rsidRPr="00994A9C">
        <w:rPr>
          <w:rFonts w:ascii="仿宋" w:eastAsia="仿宋" w:hAnsi="仿宋" w:cs="宋体" w:hint="eastAsia"/>
          <w:b/>
          <w:bCs/>
          <w:color w:val="333333"/>
          <w:spacing w:val="8"/>
          <w:kern w:val="0"/>
          <w:sz w:val="30"/>
          <w:szCs w:val="30"/>
        </w:rPr>
        <w:t>（二）基本原则。</w:t>
      </w:r>
    </w:p>
    <w:p w:rsidR="00E45856" w:rsidRPr="00994A9C" w:rsidRDefault="00E45856" w:rsidP="005632DA">
      <w:pPr>
        <w:pStyle w:val="NormalWeb"/>
        <w:shd w:val="clear" w:color="auto" w:fill="FFFFFF"/>
        <w:spacing w:before="151" w:beforeAutospacing="0" w:after="432" w:afterAutospacing="0" w:line="600" w:lineRule="exact"/>
        <w:ind w:firstLineChars="200" w:firstLine="31680"/>
        <w:rPr>
          <w:rFonts w:ascii="仿宋" w:eastAsia="仿宋" w:hAnsi="仿宋" w:cs="Arial"/>
          <w:color w:val="191919"/>
          <w:sz w:val="30"/>
          <w:szCs w:val="30"/>
        </w:rPr>
      </w:pPr>
      <w:r w:rsidRPr="00994A9C">
        <w:rPr>
          <w:rFonts w:ascii="仿宋" w:eastAsia="仿宋" w:hAnsi="仿宋" w:cs="Arial"/>
          <w:color w:val="191919"/>
          <w:sz w:val="30"/>
          <w:szCs w:val="30"/>
        </w:rPr>
        <w:t>1.</w:t>
      </w:r>
      <w:r w:rsidRPr="00994A9C">
        <w:rPr>
          <w:rFonts w:ascii="仿宋" w:eastAsia="仿宋" w:hAnsi="仿宋" w:cs="Arial" w:hint="eastAsia"/>
          <w:color w:val="191919"/>
          <w:sz w:val="30"/>
          <w:szCs w:val="30"/>
        </w:rPr>
        <w:t>坚持健康优先、预防为主。把健康放在优先发展的战略地位，将促进健康的理念融入公共政策制定实施的全过程，建立重大项目、重大政策健康影响评估机制，形成“大健康”治理格局。转变健康服务模式，把预防摆在更加突出的位置，关口前移，强化早期干预。</w:t>
      </w:r>
    </w:p>
    <w:p w:rsidR="00E45856" w:rsidRDefault="00E45856" w:rsidP="005632DA">
      <w:pPr>
        <w:pStyle w:val="NormalWeb"/>
        <w:shd w:val="clear" w:color="auto" w:fill="FFFFFF"/>
        <w:spacing w:before="151" w:beforeAutospacing="0" w:after="432" w:afterAutospacing="0" w:line="600" w:lineRule="exact"/>
        <w:ind w:firstLineChars="200" w:firstLine="31680"/>
        <w:rPr>
          <w:rFonts w:ascii="仿宋" w:eastAsia="仿宋" w:hAnsi="仿宋" w:cs="Arial"/>
          <w:color w:val="191919"/>
          <w:sz w:val="30"/>
          <w:szCs w:val="30"/>
        </w:rPr>
      </w:pPr>
      <w:r w:rsidRPr="00994A9C">
        <w:rPr>
          <w:rFonts w:ascii="仿宋" w:eastAsia="仿宋" w:hAnsi="仿宋" w:cs="Arial"/>
          <w:color w:val="191919"/>
          <w:sz w:val="30"/>
          <w:szCs w:val="30"/>
        </w:rPr>
        <w:t>2.</w:t>
      </w:r>
      <w:r>
        <w:rPr>
          <w:rFonts w:ascii="仿宋" w:eastAsia="仿宋" w:hAnsi="仿宋" w:cs="Arial" w:hint="eastAsia"/>
          <w:color w:val="191919"/>
          <w:sz w:val="30"/>
          <w:szCs w:val="30"/>
        </w:rPr>
        <w:t>坚持目标导向、注重效果。立足于省会城市的战略定位要求，</w:t>
      </w:r>
      <w:r w:rsidRPr="00994A9C">
        <w:rPr>
          <w:rFonts w:ascii="仿宋" w:eastAsia="仿宋" w:hAnsi="仿宋" w:cs="Arial" w:hint="eastAsia"/>
          <w:color w:val="191919"/>
          <w:sz w:val="30"/>
          <w:szCs w:val="30"/>
        </w:rPr>
        <w:t>建设以人民健康为中心的整合型健康服务体系为目标，精准对接人民群众对美好健康生活的需要，完善防治策略，持续提升市民健康水平，创造高品质健康生活。</w:t>
      </w:r>
    </w:p>
    <w:p w:rsidR="00E45856" w:rsidRDefault="00E45856" w:rsidP="005632DA">
      <w:pPr>
        <w:pStyle w:val="NormalWeb"/>
        <w:shd w:val="clear" w:color="auto" w:fill="FFFFFF"/>
        <w:spacing w:before="151" w:beforeAutospacing="0" w:after="432" w:afterAutospacing="0" w:line="600" w:lineRule="exact"/>
        <w:ind w:firstLineChars="200" w:firstLine="31680"/>
        <w:rPr>
          <w:rFonts w:ascii="仿宋" w:eastAsia="仿宋" w:hAnsi="仿宋" w:cs="Arial"/>
          <w:color w:val="191919"/>
          <w:sz w:val="30"/>
          <w:szCs w:val="30"/>
        </w:rPr>
      </w:pPr>
      <w:r w:rsidRPr="00994A9C">
        <w:rPr>
          <w:rFonts w:ascii="仿宋" w:eastAsia="仿宋" w:hAnsi="仿宋" w:cs="Arial"/>
          <w:color w:val="191919"/>
          <w:sz w:val="30"/>
          <w:szCs w:val="30"/>
        </w:rPr>
        <w:t>3.</w:t>
      </w:r>
      <w:r w:rsidRPr="00994A9C">
        <w:rPr>
          <w:rFonts w:ascii="仿宋" w:eastAsia="仿宋" w:hAnsi="仿宋" w:cs="Arial" w:hint="eastAsia"/>
          <w:color w:val="191919"/>
          <w:sz w:val="30"/>
          <w:szCs w:val="30"/>
        </w:rPr>
        <w:t>坚持共建共享、促进公平。完善政府主导、多部门合作、全社会参与的工作机制，激发全民参与热情。培育健康文化，倡导健康生活方式，提升市民健康素养。强化基本公共服务均等化。</w:t>
      </w:r>
    </w:p>
    <w:p w:rsidR="00E45856" w:rsidRPr="00994A9C" w:rsidRDefault="00E45856" w:rsidP="005632DA">
      <w:pPr>
        <w:pStyle w:val="NormalWeb"/>
        <w:shd w:val="clear" w:color="auto" w:fill="FFFFFF"/>
        <w:spacing w:before="151" w:beforeAutospacing="0" w:after="432" w:afterAutospacing="0" w:line="600" w:lineRule="exact"/>
        <w:ind w:firstLineChars="200" w:firstLine="31680"/>
        <w:rPr>
          <w:rFonts w:ascii="仿宋" w:eastAsia="仿宋" w:hAnsi="仿宋" w:cs="Arial"/>
          <w:color w:val="191919"/>
          <w:sz w:val="30"/>
          <w:szCs w:val="30"/>
        </w:rPr>
      </w:pPr>
      <w:r w:rsidRPr="00994A9C">
        <w:rPr>
          <w:rFonts w:ascii="仿宋" w:eastAsia="仿宋" w:hAnsi="仿宋" w:cs="Arial"/>
          <w:color w:val="191919"/>
          <w:sz w:val="30"/>
          <w:szCs w:val="30"/>
        </w:rPr>
        <w:t>4.</w:t>
      </w:r>
      <w:r w:rsidRPr="00994A9C">
        <w:rPr>
          <w:rFonts w:ascii="仿宋" w:eastAsia="仿宋" w:hAnsi="仿宋" w:cs="Arial" w:hint="eastAsia"/>
          <w:color w:val="191919"/>
          <w:sz w:val="30"/>
          <w:szCs w:val="30"/>
        </w:rPr>
        <w:t>坚持深化改革、扩大开放。发挥科技创新和信息化支撑作用，加快健康重点领域和关键环节的改革和开放，增强健康领域制度供给能力，推动健康服务供给侧结构性改革，提供系统连续的预防、治疗、康复、健康促进一体化服务，建设促进全民健康的制度体系。</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94A9C">
        <w:rPr>
          <w:rFonts w:ascii="仿宋" w:eastAsia="仿宋" w:hAnsi="仿宋" w:cs="宋体" w:hint="eastAsia"/>
          <w:b/>
          <w:bCs/>
          <w:color w:val="333333"/>
          <w:spacing w:val="8"/>
          <w:kern w:val="0"/>
          <w:sz w:val="30"/>
          <w:szCs w:val="30"/>
        </w:rPr>
        <w:t>（三）总体目标。</w:t>
      </w:r>
      <w:r w:rsidRPr="00994A9C">
        <w:rPr>
          <w:rFonts w:ascii="宋体" w:cs="宋体"/>
          <w:b/>
          <w:bCs/>
          <w:color w:val="333333"/>
          <w:spacing w:val="8"/>
          <w:kern w:val="0"/>
          <w:sz w:val="30"/>
          <w:szCs w:val="30"/>
        </w:rPr>
        <w:t>  </w:t>
      </w:r>
      <w:r w:rsidRPr="00994A9C">
        <w:rPr>
          <w:rFonts w:ascii="仿宋" w:eastAsia="仿宋" w:hAnsi="仿宋" w:cs="宋体"/>
          <w:b/>
          <w:bCs/>
          <w:color w:val="333333"/>
          <w:spacing w:val="8"/>
          <w:kern w:val="0"/>
          <w:sz w:val="30"/>
          <w:szCs w:val="30"/>
        </w:rPr>
        <w:t xml:space="preserve"> </w:t>
      </w:r>
      <w:r w:rsidRPr="00994A9C">
        <w:rPr>
          <w:rFonts w:ascii="宋体" w:cs="宋体"/>
          <w:b/>
          <w:bCs/>
          <w:color w:val="333333"/>
          <w:spacing w:val="8"/>
          <w:kern w:val="0"/>
          <w:sz w:val="30"/>
          <w:szCs w:val="30"/>
        </w:rPr>
        <w:t> </w:t>
      </w:r>
      <w:r w:rsidRPr="00994A9C">
        <w:rPr>
          <w:rFonts w:ascii="仿宋" w:eastAsia="仿宋" w:hAnsi="仿宋" w:cs="宋体"/>
          <w:b/>
          <w:bCs/>
          <w:color w:val="333333"/>
          <w:spacing w:val="8"/>
          <w:kern w:val="0"/>
          <w:sz w:val="30"/>
          <w:szCs w:val="30"/>
        </w:rPr>
        <w:t xml:space="preserve"> </w:t>
      </w:r>
      <w:r w:rsidRPr="00994A9C">
        <w:rPr>
          <w:rFonts w:ascii="宋体" w:cs="宋体"/>
          <w:b/>
          <w:bCs/>
          <w:color w:val="333333"/>
          <w:spacing w:val="8"/>
          <w:kern w:val="0"/>
          <w:sz w:val="30"/>
          <w:szCs w:val="30"/>
        </w:rPr>
        <w:t> </w:t>
      </w:r>
      <w:r w:rsidRPr="00994A9C">
        <w:rPr>
          <w:rFonts w:ascii="仿宋" w:eastAsia="仿宋" w:hAnsi="仿宋" w:cs="宋体"/>
          <w:b/>
          <w:bCs/>
          <w:color w:val="333333"/>
          <w:spacing w:val="8"/>
          <w:kern w:val="0"/>
          <w:sz w:val="30"/>
          <w:szCs w:val="30"/>
        </w:rPr>
        <w:t xml:space="preserve"> </w:t>
      </w:r>
      <w:r w:rsidRPr="00994A9C">
        <w:rPr>
          <w:rFonts w:ascii="宋体" w:cs="宋体"/>
          <w:b/>
          <w:bCs/>
          <w:color w:val="333333"/>
          <w:spacing w:val="8"/>
          <w:kern w:val="0"/>
          <w:sz w:val="30"/>
          <w:szCs w:val="30"/>
        </w:rPr>
        <w:t> </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到</w:t>
      </w:r>
      <w:r w:rsidRPr="00994A9C">
        <w:rPr>
          <w:rFonts w:ascii="仿宋" w:eastAsia="仿宋" w:hAnsi="仿宋" w:cs="宋体"/>
          <w:color w:val="333333"/>
          <w:spacing w:val="8"/>
          <w:kern w:val="0"/>
          <w:sz w:val="30"/>
          <w:szCs w:val="30"/>
        </w:rPr>
        <w:t>2022</w:t>
      </w:r>
      <w:r w:rsidRPr="00994A9C">
        <w:rPr>
          <w:rFonts w:ascii="仿宋" w:eastAsia="仿宋" w:hAnsi="仿宋" w:cs="宋体" w:hint="eastAsia"/>
          <w:color w:val="333333"/>
          <w:spacing w:val="8"/>
          <w:kern w:val="0"/>
          <w:sz w:val="30"/>
          <w:szCs w:val="30"/>
        </w:rPr>
        <w:t>年，健康促进政策体系基本建立，健康素养水平稳步提高，健康生活方式加快推广，重大慢性病发病率上升趋势得到有效遏制，重点传染病、严重精神障碍、地方病、职业病得到有效防控，重点人群健康状况显著改善。</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到</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年，健康问题和影响因素得到有效治理，健康服务质量和保障、全民健康素养水平大幅提升，健康生活方式基本普及，因重大慢性病导致的过早死亡率明显降低，人均健康预期寿命大幅提高，居民主要健康指标达到地区前沿水平，</w:t>
      </w:r>
      <w:r w:rsidRPr="00994A9C">
        <w:rPr>
          <w:rFonts w:ascii="仿宋" w:eastAsia="仿宋" w:hAnsi="仿宋" w:cs="Arial" w:hint="eastAsia"/>
          <w:color w:val="191919"/>
          <w:sz w:val="30"/>
          <w:szCs w:val="30"/>
        </w:rPr>
        <w:t>率先实现可持续健康发展目标</w:t>
      </w:r>
      <w:r w:rsidRPr="00994A9C">
        <w:rPr>
          <w:rFonts w:ascii="仿宋" w:eastAsia="仿宋" w:hAnsi="仿宋" w:cs="宋体" w:hint="eastAsia"/>
          <w:color w:val="333333"/>
          <w:spacing w:val="8"/>
          <w:kern w:val="0"/>
          <w:sz w:val="30"/>
          <w:szCs w:val="30"/>
        </w:rPr>
        <w:t>。</w:t>
      </w:r>
    </w:p>
    <w:p w:rsidR="00E45856" w:rsidRPr="00961DA0" w:rsidRDefault="00E45856" w:rsidP="005632DA">
      <w:pPr>
        <w:widowControl/>
        <w:shd w:val="clear" w:color="auto" w:fill="FFFFFF"/>
        <w:spacing w:line="600" w:lineRule="exact"/>
        <w:ind w:firstLineChars="200" w:firstLine="31680"/>
        <w:rPr>
          <w:rFonts w:ascii="黑体" w:eastAsia="黑体" w:hAnsi="黑体" w:cs="宋体"/>
          <w:color w:val="333333"/>
          <w:spacing w:val="8"/>
          <w:kern w:val="0"/>
          <w:sz w:val="30"/>
          <w:szCs w:val="30"/>
        </w:rPr>
      </w:pPr>
      <w:r w:rsidRPr="00961DA0">
        <w:rPr>
          <w:rFonts w:ascii="黑体" w:eastAsia="黑体" w:hAnsi="黑体" w:cs="宋体" w:hint="eastAsia"/>
          <w:bCs/>
          <w:color w:val="333333"/>
          <w:spacing w:val="8"/>
          <w:kern w:val="0"/>
          <w:sz w:val="30"/>
          <w:szCs w:val="30"/>
        </w:rPr>
        <w:t>二、主要任务</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94A9C">
        <w:rPr>
          <w:rFonts w:ascii="仿宋" w:eastAsia="仿宋" w:hAnsi="仿宋" w:cs="宋体" w:hint="eastAsia"/>
          <w:b/>
          <w:bCs/>
          <w:color w:val="333333"/>
          <w:spacing w:val="8"/>
          <w:kern w:val="0"/>
          <w:sz w:val="30"/>
          <w:szCs w:val="30"/>
        </w:rPr>
        <w:t>（一）实施健康知识普及行动。</w:t>
      </w:r>
      <w:r w:rsidRPr="00994A9C">
        <w:rPr>
          <w:rFonts w:ascii="仿宋" w:eastAsia="仿宋" w:hAnsi="仿宋" w:cs="Arial" w:hint="eastAsia"/>
          <w:color w:val="191919"/>
          <w:sz w:val="30"/>
          <w:szCs w:val="30"/>
        </w:rPr>
        <w:t>建立全社会参与的健康教育与促进工作机制。</w:t>
      </w:r>
      <w:r w:rsidRPr="00994A9C">
        <w:rPr>
          <w:rFonts w:ascii="仿宋" w:eastAsia="仿宋" w:hAnsi="仿宋" w:cs="宋体" w:hint="eastAsia"/>
          <w:color w:val="333333"/>
          <w:spacing w:val="8"/>
          <w:kern w:val="0"/>
          <w:sz w:val="30"/>
          <w:szCs w:val="30"/>
        </w:rPr>
        <w:t>建立并完善健康科普专家库和资源库，构建健康科普知识发布和传播机制。鼓励电台电视台和其他媒体开办优质健康科普节目。（市卫健委负责、市委宣传部、市教育局、市科技局、市工信局、市人社局、市市场监督管理局、</w:t>
      </w:r>
      <w:r w:rsidRPr="00994A9C">
        <w:rPr>
          <w:rFonts w:ascii="仿宋" w:eastAsia="仿宋" w:hAnsi="仿宋" w:cs="Arial" w:hint="eastAsia"/>
          <w:color w:val="191919"/>
          <w:sz w:val="30"/>
          <w:szCs w:val="30"/>
        </w:rPr>
        <w:t>市文化广播电视和旅游局</w:t>
      </w:r>
      <w:r w:rsidRPr="00994A9C">
        <w:rPr>
          <w:rFonts w:ascii="仿宋" w:eastAsia="仿宋" w:hAnsi="仿宋" w:cs="宋体" w:hint="eastAsia"/>
          <w:color w:val="333333"/>
          <w:spacing w:val="8"/>
          <w:kern w:val="0"/>
          <w:sz w:val="30"/>
          <w:szCs w:val="30"/>
        </w:rPr>
        <w:t>、市医保局、市中医药局、市总工会、市妇联、市科协等配合）</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行动目标：到</w:t>
      </w:r>
      <w:r w:rsidRPr="00994A9C">
        <w:rPr>
          <w:rFonts w:ascii="仿宋" w:eastAsia="仿宋" w:hAnsi="仿宋" w:cs="宋体"/>
          <w:color w:val="333333"/>
          <w:spacing w:val="8"/>
          <w:kern w:val="0"/>
          <w:sz w:val="30"/>
          <w:szCs w:val="30"/>
        </w:rPr>
        <w:t>2022</w:t>
      </w:r>
      <w:r w:rsidRPr="00994A9C">
        <w:rPr>
          <w:rFonts w:ascii="仿宋" w:eastAsia="仿宋" w:hAnsi="仿宋" w:cs="宋体" w:hint="eastAsia"/>
          <w:color w:val="333333"/>
          <w:spacing w:val="8"/>
          <w:kern w:val="0"/>
          <w:sz w:val="30"/>
          <w:szCs w:val="30"/>
        </w:rPr>
        <w:t>年和</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年，全市居民健康素养水平分别不低于</w:t>
      </w:r>
      <w:r w:rsidRPr="00994A9C">
        <w:rPr>
          <w:rFonts w:ascii="仿宋" w:eastAsia="仿宋" w:hAnsi="仿宋" w:cs="宋体"/>
          <w:color w:val="333333"/>
          <w:spacing w:val="8"/>
          <w:kern w:val="0"/>
          <w:sz w:val="30"/>
          <w:szCs w:val="30"/>
        </w:rPr>
        <w:t>22%</w:t>
      </w:r>
      <w:r w:rsidRPr="00994A9C">
        <w:rPr>
          <w:rFonts w:ascii="仿宋" w:eastAsia="仿宋" w:hAnsi="仿宋" w:cs="宋体" w:hint="eastAsia"/>
          <w:color w:val="333333"/>
          <w:spacing w:val="8"/>
          <w:kern w:val="0"/>
          <w:sz w:val="30"/>
          <w:szCs w:val="30"/>
        </w:rPr>
        <w:t>和</w:t>
      </w:r>
      <w:r w:rsidRPr="00994A9C">
        <w:rPr>
          <w:rFonts w:ascii="仿宋" w:eastAsia="仿宋" w:hAnsi="仿宋" w:cs="宋体"/>
          <w:color w:val="333333"/>
          <w:spacing w:val="8"/>
          <w:kern w:val="0"/>
          <w:sz w:val="30"/>
          <w:szCs w:val="30"/>
        </w:rPr>
        <w:t>30%</w:t>
      </w:r>
      <w:r w:rsidRPr="00994A9C">
        <w:rPr>
          <w:rFonts w:ascii="仿宋" w:eastAsia="仿宋" w:hAnsi="仿宋" w:cs="宋体" w:hint="eastAsia"/>
          <w:color w:val="333333"/>
          <w:spacing w:val="8"/>
          <w:kern w:val="0"/>
          <w:sz w:val="30"/>
          <w:szCs w:val="30"/>
        </w:rPr>
        <w:t>。</w:t>
      </w:r>
    </w:p>
    <w:p w:rsidR="00E45856" w:rsidRPr="0059450B"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（二）实施合理膳食行动。</w:t>
      </w:r>
      <w:r w:rsidRPr="00994A9C">
        <w:rPr>
          <w:rFonts w:ascii="仿宋" w:eastAsia="仿宋" w:hAnsi="仿宋" w:cs="宋体" w:hint="eastAsia"/>
          <w:color w:val="333333"/>
          <w:spacing w:val="8"/>
          <w:kern w:val="0"/>
          <w:sz w:val="30"/>
          <w:szCs w:val="30"/>
        </w:rPr>
        <w:t>全面普及膳食营养知识，发布适合不同人群特点的膳食指南，进一步建立健全居民营养监测制度和临床营养干预体系。鼓励全社会参与减盐、减油、减糖行动，推进食品营养标准体系建设。成人肥胖增长率持续减缓。（市卫健委、市教育局、市民政局、市工信局、市</w:t>
      </w:r>
      <w:r w:rsidRPr="0059450B">
        <w:rPr>
          <w:rFonts w:ascii="仿宋" w:eastAsia="仿宋" w:hAnsi="仿宋" w:cs="宋体" w:hint="eastAsia"/>
          <w:color w:val="333333"/>
          <w:spacing w:val="8"/>
          <w:kern w:val="0"/>
          <w:sz w:val="30"/>
          <w:szCs w:val="30"/>
        </w:rPr>
        <w:t>财政局、市农业农村局、市市场监督管理局、市扶贫办分别负责）</w:t>
      </w:r>
    </w:p>
    <w:p w:rsidR="00E45856" w:rsidRPr="00994A9C"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59450B">
        <w:rPr>
          <w:rFonts w:ascii="仿宋" w:eastAsia="仿宋" w:hAnsi="仿宋" w:cs="宋体" w:hint="eastAsia"/>
          <w:color w:val="333333"/>
          <w:spacing w:val="8"/>
          <w:kern w:val="0"/>
          <w:sz w:val="30"/>
          <w:szCs w:val="30"/>
        </w:rPr>
        <w:t>行动目标：</w:t>
      </w:r>
      <w:r w:rsidRPr="0059450B">
        <w:rPr>
          <w:rFonts w:ascii="仿宋" w:eastAsia="仿宋" w:hAnsi="仿宋" w:cs="宋体" w:hint="eastAsia"/>
          <w:color w:val="000000"/>
          <w:kern w:val="0"/>
          <w:sz w:val="30"/>
          <w:szCs w:val="30"/>
        </w:rPr>
        <w:t>到</w:t>
      </w:r>
      <w:r w:rsidRPr="0059450B">
        <w:rPr>
          <w:rFonts w:ascii="仿宋" w:eastAsia="仿宋" w:hAnsi="仿宋" w:cs="宋体"/>
          <w:color w:val="000000"/>
          <w:kern w:val="0"/>
          <w:sz w:val="30"/>
          <w:szCs w:val="30"/>
        </w:rPr>
        <w:t>2022</w:t>
      </w:r>
      <w:r w:rsidRPr="0059450B">
        <w:rPr>
          <w:rFonts w:ascii="仿宋" w:eastAsia="仿宋" w:hAnsi="仿宋" w:cs="宋体" w:hint="eastAsia"/>
          <w:color w:val="000000"/>
          <w:kern w:val="0"/>
          <w:sz w:val="30"/>
          <w:szCs w:val="30"/>
        </w:rPr>
        <w:t>年和</w:t>
      </w:r>
      <w:r w:rsidRPr="0059450B">
        <w:rPr>
          <w:rFonts w:ascii="仿宋" w:eastAsia="仿宋" w:hAnsi="仿宋" w:cs="宋体"/>
          <w:color w:val="000000"/>
          <w:kern w:val="0"/>
          <w:sz w:val="30"/>
          <w:szCs w:val="30"/>
        </w:rPr>
        <w:t>2030</w:t>
      </w:r>
      <w:r w:rsidRPr="0059450B">
        <w:rPr>
          <w:rFonts w:ascii="仿宋" w:eastAsia="仿宋" w:hAnsi="仿宋" w:cs="宋体" w:hint="eastAsia"/>
          <w:color w:val="000000"/>
          <w:kern w:val="0"/>
          <w:sz w:val="30"/>
          <w:szCs w:val="30"/>
        </w:rPr>
        <w:t>年，居民营养健康知识知晓率分别在</w:t>
      </w:r>
      <w:r w:rsidRPr="0059450B">
        <w:rPr>
          <w:rFonts w:ascii="仿宋" w:eastAsia="仿宋" w:hAnsi="仿宋" w:cs="宋体"/>
          <w:color w:val="000000"/>
          <w:kern w:val="0"/>
          <w:sz w:val="30"/>
          <w:szCs w:val="30"/>
        </w:rPr>
        <w:t>2019</w:t>
      </w:r>
      <w:r w:rsidRPr="0059450B">
        <w:rPr>
          <w:rFonts w:ascii="仿宋" w:eastAsia="仿宋" w:hAnsi="仿宋" w:cs="宋体" w:hint="eastAsia"/>
          <w:color w:val="000000"/>
          <w:kern w:val="0"/>
          <w:sz w:val="30"/>
          <w:szCs w:val="30"/>
        </w:rPr>
        <w:t>年和</w:t>
      </w:r>
      <w:r w:rsidRPr="0059450B">
        <w:rPr>
          <w:rFonts w:ascii="仿宋" w:eastAsia="仿宋" w:hAnsi="仿宋" w:cs="宋体"/>
          <w:color w:val="000000"/>
          <w:kern w:val="0"/>
          <w:sz w:val="30"/>
          <w:szCs w:val="30"/>
        </w:rPr>
        <w:t>2022</w:t>
      </w:r>
      <w:r w:rsidRPr="0059450B">
        <w:rPr>
          <w:rFonts w:ascii="仿宋" w:eastAsia="仿宋" w:hAnsi="仿宋" w:cs="宋体" w:hint="eastAsia"/>
          <w:color w:val="000000"/>
          <w:kern w:val="0"/>
          <w:sz w:val="30"/>
          <w:szCs w:val="30"/>
        </w:rPr>
        <w:t>年基础上提高</w:t>
      </w:r>
      <w:r w:rsidRPr="0059450B">
        <w:rPr>
          <w:rFonts w:ascii="仿宋" w:eastAsia="仿宋" w:hAnsi="仿宋" w:cs="宋体"/>
          <w:color w:val="000000"/>
          <w:kern w:val="0"/>
          <w:sz w:val="30"/>
          <w:szCs w:val="30"/>
        </w:rPr>
        <w:t>10%</w:t>
      </w:r>
      <w:r w:rsidRPr="0059450B">
        <w:rPr>
          <w:rFonts w:ascii="仿宋" w:eastAsia="仿宋" w:hAnsi="仿宋" w:cs="宋体" w:hint="eastAsia"/>
          <w:color w:val="000000"/>
          <w:kern w:val="0"/>
          <w:sz w:val="30"/>
          <w:szCs w:val="30"/>
        </w:rPr>
        <w:t>，</w:t>
      </w:r>
      <w:r w:rsidRPr="0059450B">
        <w:rPr>
          <w:rFonts w:ascii="仿宋" w:eastAsia="仿宋" w:hAnsi="仿宋" w:cs="宋体"/>
          <w:color w:val="333333"/>
          <w:spacing w:val="8"/>
          <w:kern w:val="0"/>
          <w:sz w:val="30"/>
          <w:szCs w:val="30"/>
        </w:rPr>
        <w:t xml:space="preserve"> 5</w:t>
      </w:r>
      <w:r w:rsidRPr="0059450B">
        <w:rPr>
          <w:rFonts w:ascii="仿宋" w:eastAsia="仿宋" w:hAnsi="仿宋" w:cs="宋体" w:hint="eastAsia"/>
          <w:color w:val="333333"/>
          <w:spacing w:val="8"/>
          <w:kern w:val="0"/>
          <w:sz w:val="30"/>
          <w:szCs w:val="30"/>
        </w:rPr>
        <w:t>岁以下儿童生长迟缓率分别低于</w:t>
      </w:r>
      <w:r w:rsidRPr="0059450B">
        <w:rPr>
          <w:rFonts w:ascii="仿宋" w:eastAsia="仿宋" w:hAnsi="仿宋" w:cs="宋体"/>
          <w:color w:val="333333"/>
          <w:spacing w:val="8"/>
          <w:kern w:val="0"/>
          <w:sz w:val="30"/>
          <w:szCs w:val="30"/>
        </w:rPr>
        <w:t>7%</w:t>
      </w:r>
      <w:r w:rsidRPr="0059450B">
        <w:rPr>
          <w:rFonts w:ascii="仿宋" w:eastAsia="仿宋" w:hAnsi="仿宋" w:cs="宋体" w:hint="eastAsia"/>
          <w:color w:val="333333"/>
          <w:spacing w:val="8"/>
          <w:kern w:val="0"/>
          <w:sz w:val="30"/>
          <w:szCs w:val="30"/>
        </w:rPr>
        <w:t>和</w:t>
      </w:r>
      <w:r w:rsidRPr="0059450B">
        <w:rPr>
          <w:rFonts w:ascii="仿宋" w:eastAsia="仿宋" w:hAnsi="仿宋" w:cs="宋体"/>
          <w:color w:val="333333"/>
          <w:spacing w:val="8"/>
          <w:kern w:val="0"/>
          <w:sz w:val="30"/>
          <w:szCs w:val="30"/>
        </w:rPr>
        <w:t>5%</w:t>
      </w:r>
      <w:r w:rsidRPr="0059450B">
        <w:rPr>
          <w:rFonts w:ascii="仿宋" w:eastAsia="仿宋" w:hAnsi="仿宋" w:cs="宋体" w:hint="eastAsia"/>
          <w:color w:val="333333"/>
          <w:spacing w:val="8"/>
          <w:kern w:val="0"/>
          <w:sz w:val="30"/>
          <w:szCs w:val="30"/>
        </w:rPr>
        <w:t>，</w:t>
      </w:r>
      <w:r w:rsidRPr="00994A9C">
        <w:rPr>
          <w:rFonts w:ascii="仿宋" w:eastAsia="仿宋" w:hAnsi="仿宋" w:cs="宋体"/>
          <w:color w:val="333333"/>
          <w:spacing w:val="8"/>
          <w:kern w:val="0"/>
          <w:sz w:val="30"/>
          <w:szCs w:val="30"/>
        </w:rPr>
        <w:t xml:space="preserve"> </w:t>
      </w:r>
    </w:p>
    <w:p w:rsidR="00E45856" w:rsidRPr="00994A9C" w:rsidRDefault="00E45856" w:rsidP="00994A9C">
      <w:pPr>
        <w:widowControl/>
        <w:shd w:val="clear" w:color="auto" w:fill="FFFFFF"/>
        <w:spacing w:line="600" w:lineRule="exact"/>
        <w:ind w:firstLine="570"/>
        <w:rPr>
          <w:rFonts w:ascii="仿宋" w:eastAsia="仿宋" w:hAnsi="仿宋" w:cs="Arial"/>
          <w:color w:val="191919"/>
          <w:sz w:val="30"/>
          <w:szCs w:val="30"/>
        </w:rPr>
      </w:pPr>
      <w:r w:rsidRPr="00994A9C">
        <w:rPr>
          <w:rFonts w:ascii="仿宋" w:eastAsia="仿宋" w:hAnsi="仿宋" w:cs="宋体" w:hint="eastAsia"/>
          <w:b/>
          <w:bCs/>
          <w:color w:val="333333"/>
          <w:spacing w:val="8"/>
          <w:kern w:val="0"/>
          <w:sz w:val="30"/>
          <w:szCs w:val="30"/>
        </w:rPr>
        <w:t>（三）实施全民健身行动。</w:t>
      </w:r>
      <w:r w:rsidRPr="00994A9C">
        <w:rPr>
          <w:rFonts w:ascii="仿宋" w:eastAsia="仿宋" w:hAnsi="仿宋" w:cs="宋体" w:hint="eastAsia"/>
          <w:color w:val="333333"/>
          <w:spacing w:val="8"/>
          <w:kern w:val="0"/>
          <w:sz w:val="30"/>
          <w:szCs w:val="30"/>
        </w:rPr>
        <w:t>实施全民健身计划，构建科学健身体系。普及科学健身知识和方法，为不同人群提供针对性的运动健身方案或运动指导服务，推动“康体结合”“体医结合”，搭建健身健康融合发展新平台，将医疗“治病”端口前置到通过体育健身“防病”和“治未病”，切实解决群众的健康和健身需求。</w:t>
      </w:r>
      <w:r w:rsidRPr="00994A9C">
        <w:rPr>
          <w:rFonts w:ascii="仿宋" w:eastAsia="仿宋" w:hAnsi="仿宋" w:cs="Arial" w:hint="eastAsia"/>
          <w:color w:val="191919"/>
          <w:sz w:val="30"/>
          <w:szCs w:val="30"/>
        </w:rPr>
        <w:t>扩大公共体育场馆、学校运动场馆等体育设施的开放和利用，提高其利用率。</w:t>
      </w:r>
      <w:r w:rsidRPr="00994A9C">
        <w:rPr>
          <w:rFonts w:ascii="仿宋" w:eastAsia="仿宋" w:hAnsi="仿宋" w:cs="宋体" w:hint="eastAsia"/>
          <w:color w:val="333333"/>
          <w:spacing w:val="8"/>
          <w:kern w:val="0"/>
          <w:sz w:val="30"/>
          <w:szCs w:val="30"/>
        </w:rPr>
        <w:t>推进基本公共体育服务体系建设，努力打造百姓身边“</w:t>
      </w:r>
      <w:r w:rsidRPr="00994A9C">
        <w:rPr>
          <w:rFonts w:ascii="仿宋" w:eastAsia="仿宋" w:hAnsi="仿宋" w:cs="宋体"/>
          <w:color w:val="333333"/>
          <w:spacing w:val="8"/>
          <w:kern w:val="0"/>
          <w:sz w:val="30"/>
          <w:szCs w:val="30"/>
        </w:rPr>
        <w:t>1</w:t>
      </w:r>
      <w:r>
        <w:rPr>
          <w:rFonts w:ascii="仿宋" w:eastAsia="仿宋" w:hAnsi="仿宋" w:cs="宋体"/>
          <w:color w:val="333333"/>
          <w:spacing w:val="8"/>
          <w:kern w:val="0"/>
          <w:sz w:val="30"/>
          <w:szCs w:val="30"/>
        </w:rPr>
        <w:t>0</w:t>
      </w:r>
      <w:r w:rsidRPr="00994A9C">
        <w:rPr>
          <w:rFonts w:ascii="仿宋" w:eastAsia="仿宋" w:hAnsi="仿宋" w:cs="宋体" w:hint="eastAsia"/>
          <w:color w:val="333333"/>
          <w:spacing w:val="8"/>
          <w:kern w:val="0"/>
          <w:sz w:val="30"/>
          <w:szCs w:val="30"/>
        </w:rPr>
        <w:t>分钟健身圈”。</w:t>
      </w:r>
      <w:r w:rsidRPr="00994A9C">
        <w:rPr>
          <w:rFonts w:ascii="仿宋" w:eastAsia="仿宋" w:hAnsi="仿宋" w:cs="Arial" w:hint="eastAsia"/>
          <w:color w:val="191919"/>
          <w:sz w:val="30"/>
          <w:szCs w:val="30"/>
        </w:rPr>
        <w:t>办好马拉松、冰雪节等群众性品牌赛事，加强全民健身与重大国际体育赛事、重大节庆活动有效</w:t>
      </w:r>
      <w:r>
        <w:rPr>
          <w:rFonts w:ascii="仿宋" w:eastAsia="仿宋" w:hAnsi="仿宋" w:cs="Arial" w:hint="eastAsia"/>
          <w:color w:val="191919"/>
          <w:sz w:val="30"/>
          <w:szCs w:val="30"/>
        </w:rPr>
        <w:t>连接</w:t>
      </w:r>
      <w:r w:rsidRPr="00994A9C">
        <w:rPr>
          <w:rFonts w:ascii="仿宋" w:eastAsia="仿宋" w:hAnsi="仿宋" w:cs="Arial" w:hint="eastAsia"/>
          <w:color w:val="191919"/>
          <w:sz w:val="30"/>
          <w:szCs w:val="30"/>
        </w:rPr>
        <w:t>，引领全民健身新时尚。推广普及太极拳、健身气功等传统体育项目和广播体操等工间操。健全青少年体育公共服务体系，广泛开展青少年体育技能培训、青少年体育赛事活动，养成终生锻炼的体育习惯。（市体育局负责、市发改委、市教育局、市财政局、</w:t>
      </w:r>
      <w:r>
        <w:rPr>
          <w:rFonts w:ascii="仿宋" w:eastAsia="仿宋" w:hAnsi="仿宋" w:cs="Arial" w:hint="eastAsia"/>
          <w:color w:val="191919"/>
          <w:sz w:val="30"/>
          <w:szCs w:val="30"/>
        </w:rPr>
        <w:t>市城乡建设委员会</w:t>
      </w:r>
      <w:r w:rsidRPr="00994A9C">
        <w:rPr>
          <w:rFonts w:ascii="仿宋" w:eastAsia="仿宋" w:hAnsi="仿宋" w:cs="Arial" w:hint="eastAsia"/>
          <w:color w:val="191919"/>
          <w:sz w:val="30"/>
          <w:szCs w:val="30"/>
        </w:rPr>
        <w:t>、</w:t>
      </w:r>
      <w:r>
        <w:rPr>
          <w:rFonts w:ascii="仿宋" w:eastAsia="仿宋" w:hAnsi="仿宋" w:cs="Arial" w:hint="eastAsia"/>
          <w:color w:val="191919"/>
          <w:sz w:val="30"/>
          <w:szCs w:val="30"/>
        </w:rPr>
        <w:t>市</w:t>
      </w:r>
      <w:r w:rsidRPr="00994A9C">
        <w:rPr>
          <w:rFonts w:ascii="仿宋" w:eastAsia="仿宋" w:hAnsi="仿宋" w:cs="Arial" w:hint="eastAsia"/>
          <w:color w:val="191919"/>
          <w:sz w:val="30"/>
          <w:szCs w:val="30"/>
        </w:rPr>
        <w:t>卫健委、市文化广播电视和旅游局、市总工会等配合）</w:t>
      </w:r>
    </w:p>
    <w:p w:rsidR="00E45856" w:rsidRPr="00994A9C"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行动目标：到</w:t>
      </w:r>
      <w:r w:rsidRPr="00994A9C">
        <w:rPr>
          <w:rFonts w:ascii="仿宋" w:eastAsia="仿宋" w:hAnsi="仿宋" w:cs="宋体"/>
          <w:color w:val="333333"/>
          <w:spacing w:val="8"/>
          <w:kern w:val="0"/>
          <w:sz w:val="30"/>
          <w:szCs w:val="30"/>
        </w:rPr>
        <w:t>2022</w:t>
      </w:r>
      <w:r w:rsidRPr="00994A9C">
        <w:rPr>
          <w:rFonts w:ascii="仿宋" w:eastAsia="仿宋" w:hAnsi="仿宋" w:cs="宋体" w:hint="eastAsia"/>
          <w:color w:val="333333"/>
          <w:spacing w:val="8"/>
          <w:kern w:val="0"/>
          <w:sz w:val="30"/>
          <w:szCs w:val="30"/>
        </w:rPr>
        <w:t>年和</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年，城乡居民达到《国民体质测定标准》合格以上的人数比例分别不低于</w:t>
      </w:r>
      <w:r w:rsidRPr="00994A9C">
        <w:rPr>
          <w:rFonts w:ascii="仿宋" w:eastAsia="仿宋" w:hAnsi="仿宋" w:cs="宋体"/>
          <w:color w:val="333333"/>
          <w:spacing w:val="8"/>
          <w:kern w:val="0"/>
          <w:sz w:val="30"/>
          <w:szCs w:val="30"/>
        </w:rPr>
        <w:t>90.86%</w:t>
      </w:r>
      <w:r w:rsidRPr="00994A9C">
        <w:rPr>
          <w:rFonts w:ascii="仿宋" w:eastAsia="仿宋" w:hAnsi="仿宋" w:cs="宋体" w:hint="eastAsia"/>
          <w:color w:val="333333"/>
          <w:spacing w:val="8"/>
          <w:kern w:val="0"/>
          <w:sz w:val="30"/>
          <w:szCs w:val="30"/>
        </w:rPr>
        <w:t>和</w:t>
      </w:r>
      <w:r w:rsidRPr="00994A9C">
        <w:rPr>
          <w:rFonts w:ascii="仿宋" w:eastAsia="仿宋" w:hAnsi="仿宋" w:cs="宋体"/>
          <w:color w:val="333333"/>
          <w:spacing w:val="8"/>
          <w:kern w:val="0"/>
          <w:sz w:val="30"/>
          <w:szCs w:val="30"/>
        </w:rPr>
        <w:t>92.17%</w:t>
      </w:r>
      <w:r w:rsidRPr="00994A9C">
        <w:rPr>
          <w:rFonts w:ascii="仿宋" w:eastAsia="仿宋" w:hAnsi="仿宋" w:cs="宋体" w:hint="eastAsia"/>
          <w:color w:val="333333"/>
          <w:spacing w:val="8"/>
          <w:kern w:val="0"/>
          <w:sz w:val="30"/>
          <w:szCs w:val="30"/>
        </w:rPr>
        <w:t>，经常参加体育锻炼人数比例达到</w:t>
      </w:r>
      <w:r w:rsidRPr="00994A9C">
        <w:rPr>
          <w:rFonts w:ascii="仿宋" w:eastAsia="仿宋" w:hAnsi="仿宋" w:cs="宋体"/>
          <w:color w:val="333333"/>
          <w:spacing w:val="8"/>
          <w:kern w:val="0"/>
          <w:sz w:val="30"/>
          <w:szCs w:val="30"/>
        </w:rPr>
        <w:t>37%</w:t>
      </w:r>
      <w:r w:rsidRPr="00994A9C">
        <w:rPr>
          <w:rFonts w:ascii="仿宋" w:eastAsia="仿宋" w:hAnsi="仿宋" w:cs="宋体" w:hint="eastAsia"/>
          <w:color w:val="333333"/>
          <w:spacing w:val="8"/>
          <w:kern w:val="0"/>
          <w:sz w:val="30"/>
          <w:szCs w:val="30"/>
        </w:rPr>
        <w:t>以上和</w:t>
      </w:r>
      <w:r w:rsidRPr="00994A9C">
        <w:rPr>
          <w:rFonts w:ascii="仿宋" w:eastAsia="仿宋" w:hAnsi="仿宋" w:cs="宋体"/>
          <w:color w:val="333333"/>
          <w:spacing w:val="8"/>
          <w:kern w:val="0"/>
          <w:sz w:val="30"/>
          <w:szCs w:val="30"/>
        </w:rPr>
        <w:t>40%</w:t>
      </w:r>
      <w:r w:rsidRPr="00994A9C">
        <w:rPr>
          <w:rFonts w:ascii="仿宋" w:eastAsia="仿宋" w:hAnsi="仿宋" w:cs="宋体" w:hint="eastAsia"/>
          <w:color w:val="333333"/>
          <w:spacing w:val="8"/>
          <w:kern w:val="0"/>
          <w:sz w:val="30"/>
          <w:szCs w:val="30"/>
        </w:rPr>
        <w:t>以上。</w:t>
      </w:r>
    </w:p>
    <w:p w:rsidR="00E45856" w:rsidRPr="001870E6" w:rsidRDefault="00E45856" w:rsidP="00037D01">
      <w:pPr>
        <w:widowControl/>
        <w:shd w:val="clear" w:color="auto" w:fill="FFFFFF"/>
        <w:spacing w:line="600" w:lineRule="exact"/>
        <w:ind w:firstLine="570"/>
        <w:rPr>
          <w:rFonts w:ascii="仿宋" w:eastAsia="仿宋" w:hAnsi="仿宋" w:cs="宋体"/>
          <w:color w:val="333333"/>
          <w:spacing w:val="8"/>
          <w:kern w:val="0"/>
          <w:sz w:val="32"/>
          <w:szCs w:val="32"/>
        </w:rPr>
      </w:pPr>
      <w:r w:rsidRPr="00994A9C">
        <w:rPr>
          <w:rFonts w:ascii="仿宋" w:eastAsia="仿宋" w:hAnsi="仿宋" w:cs="宋体" w:hint="eastAsia"/>
          <w:b/>
          <w:bCs/>
          <w:color w:val="333333"/>
          <w:spacing w:val="8"/>
          <w:kern w:val="0"/>
          <w:sz w:val="30"/>
          <w:szCs w:val="30"/>
        </w:rPr>
        <w:t>（四）实施控烟行动。</w:t>
      </w:r>
      <w:r w:rsidRPr="001870E6">
        <w:rPr>
          <w:rFonts w:ascii="仿宋" w:eastAsia="仿宋" w:hAnsi="仿宋" w:cs="宋体" w:hint="eastAsia"/>
          <w:color w:val="333333"/>
          <w:spacing w:val="8"/>
          <w:kern w:val="0"/>
          <w:sz w:val="32"/>
          <w:szCs w:val="32"/>
        </w:rPr>
        <w:t>建立健全戒烟服务体系，加大控烟宣传教育和烟草广告监督执法力度。鼓励领导干部、医务人员和教师发挥控烟引领作用，</w:t>
      </w:r>
      <w:r w:rsidRPr="00630B3C">
        <w:rPr>
          <w:rFonts w:ascii="仿宋" w:eastAsia="仿宋" w:hAnsi="仿宋" w:cs="宋体" w:hint="eastAsia"/>
          <w:spacing w:val="8"/>
          <w:kern w:val="0"/>
          <w:sz w:val="32"/>
          <w:szCs w:val="32"/>
        </w:rPr>
        <w:t>推进和完善无烟机关、无烟医院建设。</w:t>
      </w:r>
      <w:r w:rsidRPr="001870E6">
        <w:rPr>
          <w:rFonts w:ascii="仿宋" w:eastAsia="仿宋" w:hAnsi="仿宋" w:cs="Arial" w:hint="eastAsia"/>
          <w:color w:val="191919"/>
          <w:sz w:val="32"/>
          <w:szCs w:val="32"/>
        </w:rPr>
        <w:t>开展烟草危害科普宣传，以青少年为重点开展控烟宣传教育，努力减少新增吸烟人口。</w:t>
      </w:r>
      <w:r w:rsidRPr="001870E6">
        <w:rPr>
          <w:rFonts w:ascii="仿宋" w:eastAsia="仿宋" w:hAnsi="仿宋" w:cs="宋体" w:hint="eastAsia"/>
          <w:color w:val="333333"/>
          <w:spacing w:val="8"/>
          <w:kern w:val="0"/>
          <w:sz w:val="32"/>
          <w:szCs w:val="32"/>
        </w:rPr>
        <w:t>逐步在全市范围内实现室内公共场所、室内工作场所和公共交通工具内全面禁烟。</w:t>
      </w:r>
      <w:r w:rsidRPr="001870E6">
        <w:rPr>
          <w:rFonts w:ascii="仿宋" w:eastAsia="仿宋" w:hAnsi="仿宋" w:cs="Arial" w:hint="eastAsia"/>
          <w:color w:val="191919"/>
          <w:sz w:val="32"/>
          <w:szCs w:val="32"/>
        </w:rPr>
        <w:t>加强专业机构控烟工作，确定专人负责相关工作组织实施，保障经费投入。</w:t>
      </w:r>
      <w:r w:rsidRPr="001870E6">
        <w:rPr>
          <w:rFonts w:ascii="仿宋" w:eastAsia="仿宋" w:hAnsi="仿宋" w:cs="宋体" w:hint="eastAsia"/>
          <w:color w:val="333333"/>
          <w:spacing w:val="8"/>
          <w:kern w:val="0"/>
          <w:sz w:val="32"/>
          <w:szCs w:val="32"/>
        </w:rPr>
        <w:t>（市卫健委、市委宣传部、市工信局、市文化广播电视和旅游局、</w:t>
      </w:r>
      <w:r w:rsidRPr="005632DA">
        <w:rPr>
          <w:rFonts w:ascii="仿宋" w:eastAsia="仿宋" w:hAnsi="仿宋" w:cs="宋体" w:hint="eastAsia"/>
          <w:color w:val="333333"/>
          <w:spacing w:val="8"/>
          <w:kern w:val="0"/>
          <w:sz w:val="32"/>
          <w:szCs w:val="32"/>
        </w:rPr>
        <w:t>市烟草专卖局</w:t>
      </w:r>
      <w:r>
        <w:rPr>
          <w:rFonts w:ascii="仿宋" w:eastAsia="仿宋" w:hAnsi="仿宋" w:cs="宋体" w:hint="eastAsia"/>
          <w:color w:val="333333"/>
          <w:spacing w:val="8"/>
          <w:kern w:val="0"/>
          <w:sz w:val="32"/>
          <w:szCs w:val="32"/>
        </w:rPr>
        <w:t>、市教育局、市财政局、市市场监督管理局、市交通局</w:t>
      </w:r>
      <w:r w:rsidRPr="001870E6">
        <w:rPr>
          <w:rFonts w:ascii="仿宋" w:eastAsia="仿宋" w:hAnsi="仿宋" w:cs="宋体" w:hint="eastAsia"/>
          <w:color w:val="333333"/>
          <w:spacing w:val="8"/>
          <w:kern w:val="0"/>
          <w:sz w:val="32"/>
          <w:szCs w:val="32"/>
        </w:rPr>
        <w:t>等分工负责）</w:t>
      </w:r>
    </w:p>
    <w:p w:rsidR="00E45856" w:rsidRPr="00630B3C" w:rsidRDefault="00E45856" w:rsidP="005632DA">
      <w:pPr>
        <w:ind w:firstLineChars="200" w:firstLine="31680"/>
        <w:rPr>
          <w:rFonts w:ascii="仿宋" w:eastAsia="仿宋" w:hAnsi="仿宋" w:cs="宋体"/>
          <w:spacing w:val="8"/>
          <w:kern w:val="0"/>
          <w:sz w:val="32"/>
          <w:szCs w:val="32"/>
        </w:rPr>
      </w:pPr>
      <w:r w:rsidRPr="001870E6">
        <w:rPr>
          <w:rFonts w:ascii="仿宋" w:eastAsia="仿宋" w:hAnsi="仿宋" w:cs="宋体" w:hint="eastAsia"/>
          <w:color w:val="333333"/>
          <w:spacing w:val="8"/>
          <w:kern w:val="0"/>
          <w:sz w:val="32"/>
          <w:szCs w:val="32"/>
        </w:rPr>
        <w:t>行动目标：到</w:t>
      </w:r>
      <w:r w:rsidRPr="001870E6">
        <w:rPr>
          <w:rFonts w:ascii="仿宋" w:eastAsia="仿宋" w:hAnsi="仿宋" w:cs="宋体"/>
          <w:color w:val="333333"/>
          <w:spacing w:val="8"/>
          <w:kern w:val="0"/>
          <w:sz w:val="32"/>
          <w:szCs w:val="32"/>
        </w:rPr>
        <w:t>2022</w:t>
      </w:r>
      <w:r w:rsidRPr="001870E6">
        <w:rPr>
          <w:rFonts w:ascii="仿宋" w:eastAsia="仿宋" w:hAnsi="仿宋" w:cs="宋体" w:hint="eastAsia"/>
          <w:color w:val="333333"/>
          <w:spacing w:val="8"/>
          <w:kern w:val="0"/>
          <w:sz w:val="32"/>
          <w:szCs w:val="32"/>
        </w:rPr>
        <w:t>年和</w:t>
      </w:r>
      <w:r w:rsidRPr="001870E6">
        <w:rPr>
          <w:rFonts w:ascii="仿宋" w:eastAsia="仿宋" w:hAnsi="仿宋" w:cs="宋体"/>
          <w:color w:val="333333"/>
          <w:spacing w:val="8"/>
          <w:kern w:val="0"/>
          <w:sz w:val="32"/>
          <w:szCs w:val="32"/>
        </w:rPr>
        <w:t>2030</w:t>
      </w:r>
      <w:r w:rsidRPr="001870E6">
        <w:rPr>
          <w:rFonts w:ascii="仿宋" w:eastAsia="仿宋" w:hAnsi="仿宋" w:cs="Arial" w:hint="eastAsia"/>
          <w:color w:val="191919"/>
          <w:sz w:val="32"/>
          <w:szCs w:val="32"/>
        </w:rPr>
        <w:t>年，</w:t>
      </w:r>
      <w:r w:rsidRPr="001870E6">
        <w:rPr>
          <w:rFonts w:ascii="仿宋" w:eastAsia="仿宋" w:hAnsi="仿宋" w:cs="Arial"/>
          <w:color w:val="191919"/>
          <w:sz w:val="32"/>
          <w:szCs w:val="32"/>
        </w:rPr>
        <w:t>15</w:t>
      </w:r>
      <w:r w:rsidRPr="001870E6">
        <w:rPr>
          <w:rFonts w:ascii="仿宋" w:eastAsia="仿宋" w:hAnsi="仿宋" w:cs="Arial" w:hint="eastAsia"/>
          <w:color w:val="191919"/>
          <w:sz w:val="32"/>
          <w:szCs w:val="32"/>
        </w:rPr>
        <w:t>岁以上人群吸烟率分别低于</w:t>
      </w:r>
      <w:r w:rsidRPr="001870E6">
        <w:rPr>
          <w:rFonts w:ascii="仿宋" w:eastAsia="仿宋" w:hAnsi="仿宋" w:cs="Arial"/>
          <w:color w:val="191919"/>
          <w:sz w:val="32"/>
          <w:szCs w:val="32"/>
        </w:rPr>
        <w:t>24.5%</w:t>
      </w:r>
      <w:r w:rsidRPr="001870E6">
        <w:rPr>
          <w:rFonts w:ascii="仿宋" w:eastAsia="仿宋" w:hAnsi="仿宋" w:cs="Arial" w:hint="eastAsia"/>
          <w:color w:val="191919"/>
          <w:sz w:val="32"/>
          <w:szCs w:val="32"/>
        </w:rPr>
        <w:t>和</w:t>
      </w:r>
      <w:r w:rsidRPr="001870E6">
        <w:rPr>
          <w:rFonts w:ascii="仿宋" w:eastAsia="仿宋" w:hAnsi="仿宋" w:cs="Arial"/>
          <w:color w:val="191919"/>
          <w:sz w:val="32"/>
          <w:szCs w:val="32"/>
        </w:rPr>
        <w:t>20%</w:t>
      </w:r>
      <w:r w:rsidRPr="001870E6">
        <w:rPr>
          <w:rFonts w:ascii="仿宋" w:eastAsia="仿宋" w:hAnsi="仿宋" w:cs="Arial" w:hint="eastAsia"/>
          <w:color w:val="191919"/>
          <w:sz w:val="32"/>
          <w:szCs w:val="32"/>
        </w:rPr>
        <w:t>，全面无烟法规保</w:t>
      </w:r>
      <w:r w:rsidRPr="001870E6">
        <w:rPr>
          <w:rFonts w:ascii="仿宋" w:eastAsia="仿宋" w:hAnsi="仿宋" w:cs="宋体" w:hint="eastAsia"/>
          <w:color w:val="333333"/>
          <w:spacing w:val="8"/>
          <w:kern w:val="0"/>
          <w:sz w:val="32"/>
          <w:szCs w:val="32"/>
        </w:rPr>
        <w:t>护的人口比例分别达到</w:t>
      </w:r>
      <w:r w:rsidRPr="001870E6">
        <w:rPr>
          <w:rFonts w:ascii="仿宋" w:eastAsia="仿宋" w:hAnsi="仿宋" w:cs="宋体"/>
          <w:color w:val="333333"/>
          <w:spacing w:val="8"/>
          <w:kern w:val="0"/>
          <w:sz w:val="32"/>
          <w:szCs w:val="32"/>
        </w:rPr>
        <w:t>30%</w:t>
      </w:r>
      <w:r w:rsidRPr="001870E6">
        <w:rPr>
          <w:rFonts w:ascii="仿宋" w:eastAsia="仿宋" w:hAnsi="仿宋" w:cs="宋体" w:hint="eastAsia"/>
          <w:color w:val="333333"/>
          <w:spacing w:val="8"/>
          <w:kern w:val="0"/>
          <w:sz w:val="32"/>
          <w:szCs w:val="32"/>
        </w:rPr>
        <w:t>以上和</w:t>
      </w:r>
      <w:r w:rsidRPr="001870E6">
        <w:rPr>
          <w:rFonts w:ascii="仿宋" w:eastAsia="仿宋" w:hAnsi="仿宋" w:cs="宋体"/>
          <w:color w:val="333333"/>
          <w:spacing w:val="8"/>
          <w:kern w:val="0"/>
          <w:sz w:val="32"/>
          <w:szCs w:val="32"/>
        </w:rPr>
        <w:t>80%</w:t>
      </w:r>
      <w:r w:rsidRPr="001870E6">
        <w:rPr>
          <w:rFonts w:ascii="仿宋" w:eastAsia="仿宋" w:hAnsi="仿宋" w:cs="宋体" w:hint="eastAsia"/>
          <w:color w:val="333333"/>
          <w:spacing w:val="8"/>
          <w:kern w:val="0"/>
          <w:sz w:val="32"/>
          <w:szCs w:val="32"/>
        </w:rPr>
        <w:t>以上。</w:t>
      </w:r>
      <w:r w:rsidRPr="00630B3C">
        <w:rPr>
          <w:rFonts w:ascii="仿宋" w:eastAsia="仿宋" w:hAnsi="仿宋" w:cs="宋体" w:hint="eastAsia"/>
          <w:spacing w:val="8"/>
          <w:kern w:val="0"/>
          <w:sz w:val="32"/>
          <w:szCs w:val="32"/>
        </w:rPr>
        <w:t>各级党政机关逐步建设成无烟机关。</w:t>
      </w:r>
    </w:p>
    <w:p w:rsidR="00E45856" w:rsidRPr="00063E84" w:rsidRDefault="00E45856" w:rsidP="00EA5090">
      <w:pPr>
        <w:widowControl/>
        <w:shd w:val="clear" w:color="auto" w:fill="FFFFFF"/>
        <w:spacing w:line="600" w:lineRule="exact"/>
        <w:ind w:firstLine="570"/>
        <w:rPr>
          <w:rFonts w:ascii="楷体" w:eastAsia="楷体" w:hAnsi="楷体" w:cs="宋体"/>
          <w:spacing w:val="8"/>
          <w:kern w:val="0"/>
          <w:sz w:val="32"/>
          <w:szCs w:val="32"/>
        </w:rPr>
      </w:pPr>
      <w:r w:rsidRPr="002B5F9B">
        <w:rPr>
          <w:rFonts w:ascii="仿宋_GB2312" w:eastAsia="仿宋_GB2312" w:hAnsi="仿宋" w:cs="宋体" w:hint="eastAsia"/>
          <w:b/>
          <w:bCs/>
          <w:spacing w:val="8"/>
          <w:kern w:val="0"/>
          <w:sz w:val="32"/>
          <w:szCs w:val="32"/>
        </w:rPr>
        <w:t>（五）实施心理健康促进行动。</w:t>
      </w:r>
      <w:r w:rsidRPr="00063E84">
        <w:rPr>
          <w:rFonts w:ascii="仿宋_GB2312" w:eastAsia="仿宋_GB2312" w:hAnsi="仿宋" w:cs="宋体" w:hint="eastAsia"/>
          <w:spacing w:val="8"/>
          <w:kern w:val="0"/>
          <w:sz w:val="32"/>
          <w:szCs w:val="32"/>
        </w:rPr>
        <w:t>健全心理健康促进和宣传网络，积极开展心理健康进学校、进企业、进社区、进机关等活动，充分利用各类媒体广泛普及心理健康知识。</w:t>
      </w:r>
      <w:r w:rsidRPr="00063E84">
        <w:rPr>
          <w:rFonts w:ascii="楷体" w:eastAsia="楷体" w:hAnsi="楷体" w:cs="宋体" w:hint="eastAsia"/>
          <w:spacing w:val="8"/>
          <w:kern w:val="0"/>
          <w:sz w:val="32"/>
          <w:szCs w:val="32"/>
        </w:rPr>
        <w:t>（市委宣传部、市委网信办、市文化广播电视和旅游局、市卫健委等按职责分工负责）</w:t>
      </w:r>
      <w:r w:rsidRPr="00063E84">
        <w:rPr>
          <w:rFonts w:ascii="仿宋_GB2312" w:eastAsia="仿宋_GB2312" w:hAnsi="仿宋" w:cs="宋体" w:hint="eastAsia"/>
          <w:spacing w:val="8"/>
          <w:kern w:val="0"/>
          <w:sz w:val="32"/>
          <w:szCs w:val="32"/>
        </w:rPr>
        <w:t>建立健全全市社会心理服务体系，搭建基层心理服务平台，进一步提升服务能力和行业规范化管理水平。</w:t>
      </w:r>
      <w:r w:rsidRPr="00063E84">
        <w:rPr>
          <w:rFonts w:ascii="楷体" w:eastAsia="楷体" w:hAnsi="楷体" w:cs="宋体" w:hint="eastAsia"/>
          <w:spacing w:val="8"/>
          <w:kern w:val="0"/>
          <w:sz w:val="32"/>
          <w:szCs w:val="32"/>
        </w:rPr>
        <w:t>（市委政法委、市卫健委、市委宣传部、市教育局、市公安局、市民政局、市司法局、市财政局、</w:t>
      </w:r>
      <w:r w:rsidRPr="00125BF9">
        <w:rPr>
          <w:rFonts w:ascii="楷体" w:eastAsia="楷体" w:hAnsi="楷体" w:cs="宋体" w:hint="eastAsia"/>
          <w:spacing w:val="8"/>
          <w:kern w:val="0"/>
          <w:sz w:val="32"/>
          <w:szCs w:val="32"/>
        </w:rPr>
        <w:t>市信访局</w:t>
      </w:r>
      <w:r w:rsidRPr="00063E84">
        <w:rPr>
          <w:rFonts w:ascii="楷体" w:eastAsia="楷体" w:hAnsi="楷体" w:cs="宋体" w:hint="eastAsia"/>
          <w:spacing w:val="8"/>
          <w:kern w:val="0"/>
          <w:sz w:val="32"/>
          <w:szCs w:val="32"/>
        </w:rPr>
        <w:t>、市残联等按职责分工负责）</w:t>
      </w:r>
      <w:r w:rsidRPr="00063E84">
        <w:rPr>
          <w:rFonts w:ascii="仿宋_GB2312" w:eastAsia="仿宋_GB2312" w:hAnsi="仿宋" w:cs="宋体" w:hint="eastAsia"/>
          <w:spacing w:val="8"/>
          <w:kern w:val="0"/>
          <w:sz w:val="32"/>
          <w:szCs w:val="32"/>
        </w:rPr>
        <w:t>加强心理服务人才队伍建设，完善人才激励机制。</w:t>
      </w:r>
      <w:r w:rsidRPr="00063E84">
        <w:rPr>
          <w:rFonts w:ascii="楷体" w:eastAsia="楷体" w:hAnsi="楷体" w:cs="宋体" w:hint="eastAsia"/>
          <w:spacing w:val="8"/>
          <w:kern w:val="0"/>
          <w:sz w:val="32"/>
          <w:szCs w:val="32"/>
        </w:rPr>
        <w:t>（市教育局、市财政局、市人社局、市卫健委等按职责分工负责）</w:t>
      </w:r>
      <w:r w:rsidRPr="002B5F9B">
        <w:rPr>
          <w:rFonts w:ascii="仿宋_GB2312" w:eastAsia="仿宋_GB2312" w:hAnsi="仿宋" w:cs="宋体" w:hint="eastAsia"/>
          <w:spacing w:val="8"/>
          <w:kern w:val="0"/>
          <w:sz w:val="32"/>
          <w:szCs w:val="32"/>
        </w:rPr>
        <w:t>完善精神卫生综合管理机制，加快精神障碍社区康复服务发展。进一步建立健全心理援助服务平台，预防和减少极端行为发生。</w:t>
      </w:r>
      <w:r w:rsidRPr="00063E84">
        <w:rPr>
          <w:rFonts w:ascii="楷体" w:eastAsia="楷体" w:hAnsi="楷体" w:cs="宋体" w:hint="eastAsia"/>
          <w:spacing w:val="8"/>
          <w:kern w:val="0"/>
          <w:sz w:val="32"/>
          <w:szCs w:val="32"/>
        </w:rPr>
        <w:t>（市委政法委、市卫健委、市公安局、市医保局、市民政局、市残联等部门按职责分工负责）</w:t>
      </w:r>
    </w:p>
    <w:p w:rsidR="00E45856" w:rsidRPr="002B5F9B" w:rsidRDefault="00E45856" w:rsidP="00EA5090">
      <w:pPr>
        <w:widowControl/>
        <w:shd w:val="clear" w:color="auto" w:fill="FFFFFF"/>
        <w:spacing w:line="600" w:lineRule="exact"/>
        <w:ind w:firstLine="570"/>
        <w:rPr>
          <w:rFonts w:ascii="仿宋_GB2312" w:eastAsia="仿宋_GB2312" w:hAnsi="仿宋" w:cs="宋体"/>
          <w:spacing w:val="8"/>
          <w:kern w:val="0"/>
          <w:sz w:val="32"/>
          <w:szCs w:val="32"/>
        </w:rPr>
      </w:pPr>
      <w:r w:rsidRPr="002B5F9B">
        <w:rPr>
          <w:rFonts w:ascii="仿宋_GB2312" w:eastAsia="仿宋_GB2312" w:hAnsi="仿宋" w:cs="宋体" w:hint="eastAsia"/>
          <w:spacing w:val="8"/>
          <w:kern w:val="0"/>
          <w:sz w:val="32"/>
          <w:szCs w:val="32"/>
        </w:rPr>
        <w:t>行动目标：到</w:t>
      </w:r>
      <w:r w:rsidRPr="002B5F9B">
        <w:rPr>
          <w:rFonts w:ascii="仿宋_GB2312" w:eastAsia="仿宋_GB2312" w:hAnsi="仿宋" w:cs="宋体"/>
          <w:spacing w:val="8"/>
          <w:kern w:val="0"/>
          <w:sz w:val="32"/>
          <w:szCs w:val="32"/>
        </w:rPr>
        <w:t>2022</w:t>
      </w:r>
      <w:r w:rsidRPr="002B5F9B">
        <w:rPr>
          <w:rFonts w:ascii="仿宋_GB2312" w:eastAsia="仿宋_GB2312" w:hAnsi="仿宋" w:cs="宋体" w:hint="eastAsia"/>
          <w:spacing w:val="8"/>
          <w:kern w:val="0"/>
          <w:sz w:val="32"/>
          <w:szCs w:val="32"/>
        </w:rPr>
        <w:t>年和</w:t>
      </w:r>
      <w:r w:rsidRPr="002B5F9B">
        <w:rPr>
          <w:rFonts w:ascii="仿宋_GB2312" w:eastAsia="仿宋_GB2312" w:hAnsi="仿宋" w:cs="宋体"/>
          <w:spacing w:val="8"/>
          <w:kern w:val="0"/>
          <w:sz w:val="32"/>
          <w:szCs w:val="32"/>
        </w:rPr>
        <w:t>2030</w:t>
      </w:r>
      <w:r w:rsidRPr="002B5F9B">
        <w:rPr>
          <w:rFonts w:ascii="仿宋_GB2312" w:eastAsia="仿宋_GB2312" w:hAnsi="仿宋" w:cs="宋体" w:hint="eastAsia"/>
          <w:spacing w:val="8"/>
          <w:kern w:val="0"/>
          <w:sz w:val="32"/>
          <w:szCs w:val="32"/>
        </w:rPr>
        <w:t>年，居民心理健康素养水平提升到</w:t>
      </w:r>
      <w:r w:rsidRPr="002B5F9B">
        <w:rPr>
          <w:rFonts w:ascii="仿宋_GB2312" w:eastAsia="仿宋_GB2312" w:hAnsi="仿宋" w:cs="宋体"/>
          <w:spacing w:val="8"/>
          <w:kern w:val="0"/>
          <w:sz w:val="32"/>
          <w:szCs w:val="32"/>
        </w:rPr>
        <w:t>20%</w:t>
      </w:r>
      <w:r>
        <w:rPr>
          <w:rFonts w:ascii="仿宋_GB2312" w:eastAsia="仿宋_GB2312" w:hAnsi="仿宋" w:cs="宋体" w:hint="eastAsia"/>
          <w:spacing w:val="8"/>
          <w:kern w:val="0"/>
          <w:sz w:val="32"/>
          <w:szCs w:val="32"/>
        </w:rPr>
        <w:t>及以上</w:t>
      </w:r>
      <w:r w:rsidRPr="002B5F9B">
        <w:rPr>
          <w:rFonts w:ascii="仿宋_GB2312" w:eastAsia="仿宋_GB2312" w:hAnsi="仿宋" w:cs="宋体" w:hint="eastAsia"/>
          <w:spacing w:val="8"/>
          <w:kern w:val="0"/>
          <w:sz w:val="32"/>
          <w:szCs w:val="32"/>
        </w:rPr>
        <w:t>和</w:t>
      </w:r>
      <w:r w:rsidRPr="002B5F9B">
        <w:rPr>
          <w:rFonts w:ascii="仿宋_GB2312" w:eastAsia="仿宋_GB2312" w:hAnsi="仿宋" w:cs="宋体"/>
          <w:spacing w:val="8"/>
          <w:kern w:val="0"/>
          <w:sz w:val="32"/>
          <w:szCs w:val="32"/>
        </w:rPr>
        <w:t>30%</w:t>
      </w:r>
      <w:r>
        <w:rPr>
          <w:rFonts w:ascii="仿宋_GB2312" w:eastAsia="仿宋_GB2312" w:hAnsi="仿宋" w:cs="宋体" w:hint="eastAsia"/>
          <w:spacing w:val="8"/>
          <w:kern w:val="0"/>
          <w:sz w:val="32"/>
          <w:szCs w:val="32"/>
        </w:rPr>
        <w:t>及以上</w:t>
      </w:r>
      <w:r w:rsidRPr="002B5F9B">
        <w:rPr>
          <w:rFonts w:ascii="仿宋_GB2312" w:eastAsia="仿宋_GB2312" w:hAnsi="仿宋" w:cs="宋体" w:hint="eastAsia"/>
          <w:spacing w:val="8"/>
          <w:kern w:val="0"/>
          <w:sz w:val="32"/>
          <w:szCs w:val="32"/>
        </w:rPr>
        <w:t>，</w:t>
      </w:r>
      <w:r>
        <w:rPr>
          <w:rFonts w:ascii="仿宋_GB2312" w:eastAsia="仿宋_GB2312" w:hAnsi="仿宋" w:cs="宋体" w:hint="eastAsia"/>
          <w:spacing w:val="8"/>
          <w:kern w:val="0"/>
          <w:sz w:val="32"/>
          <w:szCs w:val="32"/>
        </w:rPr>
        <w:t>抑郁症治疗率在现有基础上提高</w:t>
      </w:r>
      <w:r w:rsidRPr="002B5F9B">
        <w:rPr>
          <w:rFonts w:ascii="仿宋_GB2312" w:eastAsia="仿宋_GB2312" w:hAnsi="仿宋" w:cs="宋体"/>
          <w:spacing w:val="8"/>
          <w:kern w:val="0"/>
          <w:sz w:val="32"/>
          <w:szCs w:val="32"/>
        </w:rPr>
        <w:t>30%</w:t>
      </w:r>
      <w:r>
        <w:rPr>
          <w:rFonts w:ascii="仿宋_GB2312" w:eastAsia="仿宋_GB2312" w:hAnsi="仿宋" w:cs="宋体" w:hint="eastAsia"/>
          <w:spacing w:val="8"/>
          <w:kern w:val="0"/>
          <w:sz w:val="32"/>
          <w:szCs w:val="32"/>
        </w:rPr>
        <w:t>和</w:t>
      </w:r>
      <w:r>
        <w:rPr>
          <w:rFonts w:ascii="仿宋_GB2312" w:eastAsia="仿宋_GB2312" w:hAnsi="仿宋" w:cs="宋体"/>
          <w:spacing w:val="8"/>
          <w:kern w:val="0"/>
          <w:sz w:val="32"/>
          <w:szCs w:val="32"/>
        </w:rPr>
        <w:t>8</w:t>
      </w:r>
      <w:r w:rsidRPr="002B5F9B">
        <w:rPr>
          <w:rFonts w:ascii="仿宋_GB2312" w:eastAsia="仿宋_GB2312" w:hAnsi="仿宋" w:cs="宋体"/>
          <w:spacing w:val="8"/>
          <w:kern w:val="0"/>
          <w:sz w:val="32"/>
          <w:szCs w:val="32"/>
        </w:rPr>
        <w:t>0%</w:t>
      </w:r>
      <w:r>
        <w:rPr>
          <w:rFonts w:ascii="仿宋_GB2312" w:eastAsia="仿宋_GB2312" w:hAnsi="仿宋" w:cs="宋体"/>
          <w:spacing w:val="8"/>
          <w:kern w:val="0"/>
          <w:sz w:val="32"/>
          <w:szCs w:val="32"/>
        </w:rPr>
        <w:t>,</w:t>
      </w:r>
      <w:r w:rsidRPr="002B5F9B">
        <w:rPr>
          <w:rFonts w:ascii="仿宋_GB2312" w:eastAsia="仿宋_GB2312" w:hAnsi="仿宋" w:cs="宋体" w:hint="eastAsia"/>
          <w:spacing w:val="8"/>
          <w:kern w:val="0"/>
          <w:sz w:val="32"/>
          <w:szCs w:val="32"/>
        </w:rPr>
        <w:t>心理相关疾病发生的上升趋势减缓。</w:t>
      </w:r>
    </w:p>
    <w:p w:rsidR="00E45856" w:rsidRDefault="00E45856" w:rsidP="00EA5090">
      <w:pPr>
        <w:widowControl/>
        <w:shd w:val="clear" w:color="auto" w:fill="FFFFFF"/>
        <w:spacing w:line="600" w:lineRule="exact"/>
        <w:ind w:firstLine="570"/>
        <w:rPr>
          <w:rFonts w:ascii="楷体" w:eastAsia="楷体" w:hAnsi="楷体"/>
          <w:sz w:val="32"/>
          <w:szCs w:val="32"/>
        </w:rPr>
      </w:pPr>
      <w:r w:rsidRPr="002B5F9B">
        <w:rPr>
          <w:rFonts w:ascii="仿宋_GB2312" w:eastAsia="仿宋_GB2312" w:hAnsi="仿宋" w:cs="宋体" w:hint="eastAsia"/>
          <w:b/>
          <w:bCs/>
          <w:spacing w:val="8"/>
          <w:kern w:val="0"/>
          <w:sz w:val="32"/>
          <w:szCs w:val="32"/>
        </w:rPr>
        <w:t>（六）实施健康环境促进行动。</w:t>
      </w:r>
      <w:r w:rsidRPr="001870E6">
        <w:rPr>
          <w:rFonts w:ascii="仿宋" w:eastAsia="仿宋" w:hAnsi="仿宋" w:cs="宋体" w:hint="eastAsia"/>
          <w:color w:val="333333"/>
          <w:spacing w:val="8"/>
          <w:kern w:val="0"/>
          <w:sz w:val="32"/>
          <w:szCs w:val="32"/>
        </w:rPr>
        <w:t>向公众、家庭、单位（企业）普及环境与健康相关的防护和应对知识。</w:t>
      </w:r>
      <w:r w:rsidRPr="00063E84">
        <w:rPr>
          <w:rFonts w:ascii="仿宋_GB2312" w:eastAsia="仿宋_GB2312" w:hAnsi="仿宋" w:cs="宋体" w:hint="eastAsia"/>
          <w:spacing w:val="8"/>
          <w:kern w:val="0"/>
          <w:sz w:val="32"/>
          <w:szCs w:val="32"/>
        </w:rPr>
        <w:t>加强城乡环境卫生综合整治，巩固国家卫生城市成果，把健康城市和健康村镇建设作为推进健康长春建设的重要抓手，广泛开展健康社区、健康村镇、健康单位、健康家庭建设工程，提高社会参与度。</w:t>
      </w:r>
      <w:r>
        <w:rPr>
          <w:rFonts w:ascii="楷体" w:eastAsia="楷体" w:hAnsi="楷体" w:hint="eastAsia"/>
          <w:sz w:val="32"/>
          <w:szCs w:val="32"/>
        </w:rPr>
        <w:t>（市爱卫办牵头，市发改委、市教育局、市卫健委、</w:t>
      </w:r>
      <w:r>
        <w:rPr>
          <w:rFonts w:ascii="仿宋" w:eastAsia="仿宋" w:hAnsi="仿宋" w:cs="Arial" w:hint="eastAsia"/>
          <w:color w:val="191919"/>
          <w:sz w:val="30"/>
          <w:szCs w:val="30"/>
        </w:rPr>
        <w:t>市城乡建设委员会</w:t>
      </w:r>
      <w:r w:rsidRPr="00063E84">
        <w:rPr>
          <w:rFonts w:ascii="楷体" w:eastAsia="楷体" w:hAnsi="楷体" w:hint="eastAsia"/>
          <w:sz w:val="32"/>
          <w:szCs w:val="32"/>
        </w:rPr>
        <w:t>、市农业农村局、市水务局、市生态环境局、市市场监督管理局等部门配合）</w:t>
      </w:r>
      <w:r>
        <w:rPr>
          <w:rFonts w:ascii="仿宋_GB2312" w:eastAsia="仿宋_GB2312" w:hAnsi="仿宋" w:cs="宋体" w:hint="eastAsia"/>
          <w:spacing w:val="8"/>
          <w:kern w:val="0"/>
          <w:sz w:val="32"/>
          <w:szCs w:val="32"/>
        </w:rPr>
        <w:t>抓好空气、水、土壤等污染防治。加强废弃物分类处置管理</w:t>
      </w:r>
      <w:r>
        <w:rPr>
          <w:rFonts w:ascii="仿宋_GB2312" w:eastAsia="仿宋_GB2312" w:hAnsi="仿宋" w:cs="宋体"/>
          <w:spacing w:val="8"/>
          <w:kern w:val="0"/>
          <w:sz w:val="32"/>
          <w:szCs w:val="32"/>
        </w:rPr>
        <w:t>,</w:t>
      </w:r>
      <w:r>
        <w:rPr>
          <w:rFonts w:ascii="仿宋_GB2312" w:eastAsia="仿宋_GB2312" w:hAnsi="仿宋" w:cs="宋体" w:hint="eastAsia"/>
          <w:spacing w:val="8"/>
          <w:kern w:val="0"/>
          <w:sz w:val="32"/>
          <w:szCs w:val="32"/>
        </w:rPr>
        <w:t>建设完善生活垃圾分类处理系统，</w:t>
      </w:r>
      <w:r w:rsidRPr="00063E84">
        <w:rPr>
          <w:rFonts w:ascii="仿宋_GB2312" w:eastAsia="仿宋_GB2312" w:hAnsi="仿宋" w:cs="宋体" w:hint="eastAsia"/>
          <w:spacing w:val="8"/>
          <w:kern w:val="0"/>
          <w:sz w:val="32"/>
          <w:szCs w:val="32"/>
        </w:rPr>
        <w:t>开展公民环境与健康素养提升和科普宣传工作</w:t>
      </w:r>
      <w:r>
        <w:rPr>
          <w:rFonts w:ascii="仿宋_GB2312" w:eastAsia="仿宋_GB2312" w:hAnsi="仿宋" w:cs="宋体" w:hint="eastAsia"/>
          <w:spacing w:val="8"/>
          <w:kern w:val="0"/>
          <w:sz w:val="32"/>
          <w:szCs w:val="32"/>
        </w:rPr>
        <w:t>。</w:t>
      </w:r>
      <w:r w:rsidRPr="00063E84">
        <w:rPr>
          <w:rFonts w:ascii="仿宋_GB2312" w:eastAsia="仿宋_GB2312" w:hAnsi="仿宋" w:cs="宋体" w:hint="eastAsia"/>
          <w:spacing w:val="8"/>
          <w:kern w:val="0"/>
          <w:sz w:val="32"/>
          <w:szCs w:val="32"/>
        </w:rPr>
        <w:t>（</w:t>
      </w:r>
      <w:r w:rsidRPr="00063E84">
        <w:rPr>
          <w:rFonts w:ascii="楷体" w:eastAsia="楷体" w:hAnsi="楷体" w:hint="eastAsia"/>
          <w:sz w:val="32"/>
          <w:szCs w:val="32"/>
        </w:rPr>
        <w:t>市生态环境局牵头，市发改委、市科技局、市工信局、</w:t>
      </w:r>
      <w:r w:rsidRPr="0036647E">
        <w:rPr>
          <w:rFonts w:ascii="楷体" w:eastAsia="楷体" w:hAnsi="楷体" w:hint="eastAsia"/>
          <w:sz w:val="32"/>
          <w:szCs w:val="32"/>
        </w:rPr>
        <w:t>市规划和自然资源局</w:t>
      </w:r>
      <w:r w:rsidRPr="00063E84">
        <w:rPr>
          <w:rFonts w:ascii="楷体" w:eastAsia="楷体" w:hAnsi="楷体" w:hint="eastAsia"/>
          <w:sz w:val="32"/>
          <w:szCs w:val="32"/>
        </w:rPr>
        <w:t>、</w:t>
      </w:r>
      <w:r>
        <w:rPr>
          <w:rFonts w:ascii="仿宋" w:eastAsia="仿宋" w:hAnsi="仿宋" w:cs="Arial" w:hint="eastAsia"/>
          <w:color w:val="191919"/>
          <w:sz w:val="30"/>
          <w:szCs w:val="30"/>
        </w:rPr>
        <w:t>市城乡建设委员会</w:t>
      </w:r>
      <w:r w:rsidRPr="00063E84">
        <w:rPr>
          <w:rFonts w:ascii="楷体" w:eastAsia="楷体" w:hAnsi="楷体" w:hint="eastAsia"/>
          <w:sz w:val="32"/>
          <w:szCs w:val="32"/>
        </w:rPr>
        <w:t>、市交通运输局、市水务局、市农业农村局、市卫健委等配合）</w:t>
      </w:r>
      <w:r w:rsidRPr="00063E84">
        <w:rPr>
          <w:rFonts w:ascii="仿宋_GB2312" w:eastAsia="仿宋_GB2312" w:hAnsi="仿宋" w:cs="宋体" w:hint="eastAsia"/>
          <w:spacing w:val="8"/>
          <w:kern w:val="0"/>
          <w:sz w:val="32"/>
          <w:szCs w:val="32"/>
        </w:rPr>
        <w:t>逐步建立环境与健康的调查、监测和风险评估制度，</w:t>
      </w:r>
      <w:r>
        <w:rPr>
          <w:rFonts w:ascii="仿宋_GB2312" w:eastAsia="仿宋_GB2312" w:hAnsi="仿宋" w:cs="宋体" w:hint="eastAsia"/>
          <w:spacing w:val="8"/>
          <w:kern w:val="0"/>
          <w:sz w:val="32"/>
          <w:szCs w:val="32"/>
        </w:rPr>
        <w:t>采取有效措施预防和控制环境污染相关疾病。</w:t>
      </w:r>
      <w:r w:rsidRPr="00063E84">
        <w:rPr>
          <w:rFonts w:ascii="楷体" w:eastAsia="楷体" w:hAnsi="楷体" w:hint="eastAsia"/>
          <w:sz w:val="32"/>
          <w:szCs w:val="32"/>
        </w:rPr>
        <w:t>（市卫健委牵头，市规划与自然资源局、市生态环境局、</w:t>
      </w:r>
      <w:r>
        <w:rPr>
          <w:rFonts w:ascii="仿宋" w:eastAsia="仿宋" w:hAnsi="仿宋" w:cs="Arial" w:hint="eastAsia"/>
          <w:color w:val="191919"/>
          <w:sz w:val="30"/>
          <w:szCs w:val="30"/>
        </w:rPr>
        <w:t>市城乡建设委员会</w:t>
      </w:r>
      <w:r w:rsidRPr="00063E84">
        <w:rPr>
          <w:rFonts w:ascii="楷体" w:eastAsia="楷体" w:hAnsi="楷体" w:hint="eastAsia"/>
          <w:sz w:val="32"/>
          <w:szCs w:val="32"/>
        </w:rPr>
        <w:t>、市水务局、市农业农村局、市市场监督管理局等按职责分工负责）</w:t>
      </w:r>
      <w:r w:rsidRPr="00063E84">
        <w:rPr>
          <w:rFonts w:ascii="仿宋_GB2312" w:eastAsia="仿宋_GB2312" w:hAnsi="仿宋" w:cs="宋体" w:hint="eastAsia"/>
          <w:spacing w:val="8"/>
          <w:kern w:val="0"/>
          <w:sz w:val="32"/>
          <w:szCs w:val="32"/>
        </w:rPr>
        <w:t>加强交通安全隐患治理，减少交通伤害事件的发生。</w:t>
      </w:r>
      <w:r>
        <w:rPr>
          <w:rFonts w:ascii="仿宋_GB2312" w:eastAsia="仿宋_GB2312" w:hAnsi="仿宋" w:cs="宋体" w:hint="eastAsia"/>
          <w:spacing w:val="8"/>
          <w:kern w:val="0"/>
          <w:sz w:val="32"/>
          <w:szCs w:val="32"/>
        </w:rPr>
        <w:t>加强装饰装修材料、日用化学品、儿童玩具和用品等消费品的质量安全监管。</w:t>
      </w:r>
      <w:r w:rsidRPr="00063E84">
        <w:rPr>
          <w:rFonts w:ascii="楷体" w:eastAsia="楷体" w:hAnsi="楷体" w:hint="eastAsia"/>
          <w:sz w:val="32"/>
          <w:szCs w:val="32"/>
        </w:rPr>
        <w:t>（市交通运输局牵头，市工信局、市公安局等配合）</w:t>
      </w:r>
      <w:r w:rsidRPr="00063E84">
        <w:rPr>
          <w:rFonts w:ascii="仿宋_GB2312" w:eastAsia="仿宋_GB2312" w:hAnsi="仿宋" w:cs="宋体" w:hint="eastAsia"/>
          <w:spacing w:val="8"/>
          <w:kern w:val="0"/>
          <w:sz w:val="32"/>
          <w:szCs w:val="32"/>
        </w:rPr>
        <w:t>加强公共安全基础设施建设，提高公共场所应对突发事件的能力，加大饮水工程</w:t>
      </w:r>
      <w:r>
        <w:rPr>
          <w:rFonts w:ascii="仿宋_GB2312" w:eastAsia="仿宋_GB2312" w:hAnsi="仿宋" w:cs="宋体" w:hint="eastAsia"/>
          <w:spacing w:val="8"/>
          <w:kern w:val="0"/>
          <w:sz w:val="32"/>
          <w:szCs w:val="32"/>
        </w:rPr>
        <w:t>建设、管理和维护</w:t>
      </w:r>
      <w:r w:rsidRPr="00063E84">
        <w:rPr>
          <w:rFonts w:ascii="仿宋_GB2312" w:eastAsia="仿宋_GB2312" w:hAnsi="仿宋" w:cs="宋体" w:hint="eastAsia"/>
          <w:spacing w:val="8"/>
          <w:kern w:val="0"/>
          <w:sz w:val="32"/>
          <w:szCs w:val="32"/>
        </w:rPr>
        <w:t>，逐步改善居民饮用水质，保障饮用水安全。</w:t>
      </w:r>
      <w:r w:rsidRPr="00063E84">
        <w:rPr>
          <w:rFonts w:ascii="楷体" w:eastAsia="楷体" w:hAnsi="楷体" w:hint="eastAsia"/>
          <w:sz w:val="32"/>
          <w:szCs w:val="32"/>
        </w:rPr>
        <w:t>（市发改委、市教育局、市生态环境局、</w:t>
      </w:r>
      <w:r>
        <w:rPr>
          <w:rFonts w:ascii="仿宋" w:eastAsia="仿宋" w:hAnsi="仿宋" w:cs="Arial" w:hint="eastAsia"/>
          <w:color w:val="191919"/>
          <w:sz w:val="30"/>
          <w:szCs w:val="30"/>
        </w:rPr>
        <w:t>市城乡建设委员会</w:t>
      </w:r>
      <w:r w:rsidRPr="00063E84">
        <w:rPr>
          <w:rFonts w:ascii="楷体" w:eastAsia="楷体" w:hAnsi="楷体" w:hint="eastAsia"/>
          <w:sz w:val="32"/>
          <w:szCs w:val="32"/>
        </w:rPr>
        <w:t>、市水务局、市文化广播电视和旅游局、市卫健委、市体育局等按职责分工负责）</w:t>
      </w:r>
    </w:p>
    <w:p w:rsidR="00E45856" w:rsidRPr="00630B3C" w:rsidRDefault="00E45856" w:rsidP="005632DA">
      <w:pPr>
        <w:widowControl/>
        <w:spacing w:line="600" w:lineRule="exact"/>
        <w:ind w:firstLineChars="200" w:firstLine="31680"/>
        <w:jc w:val="left"/>
        <w:rPr>
          <w:rFonts w:ascii="仿宋" w:eastAsia="仿宋" w:hAnsi="仿宋" w:cs="宋体"/>
          <w:spacing w:val="8"/>
          <w:kern w:val="0"/>
          <w:sz w:val="32"/>
          <w:szCs w:val="32"/>
        </w:rPr>
      </w:pPr>
      <w:r w:rsidRPr="001870E6">
        <w:rPr>
          <w:rFonts w:ascii="仿宋" w:eastAsia="仿宋" w:hAnsi="仿宋" w:cs="宋体" w:hint="eastAsia"/>
          <w:color w:val="333333"/>
          <w:spacing w:val="8"/>
          <w:kern w:val="0"/>
          <w:sz w:val="32"/>
          <w:szCs w:val="32"/>
        </w:rPr>
        <w:t>行动目标：到</w:t>
      </w:r>
      <w:r w:rsidRPr="001870E6">
        <w:rPr>
          <w:rFonts w:ascii="仿宋" w:eastAsia="仿宋" w:hAnsi="仿宋" w:cs="宋体"/>
          <w:color w:val="333333"/>
          <w:spacing w:val="8"/>
          <w:kern w:val="0"/>
          <w:sz w:val="32"/>
          <w:szCs w:val="32"/>
        </w:rPr>
        <w:t>2022</w:t>
      </w:r>
      <w:r w:rsidRPr="001870E6">
        <w:rPr>
          <w:rFonts w:ascii="仿宋" w:eastAsia="仿宋" w:hAnsi="仿宋" w:cs="宋体" w:hint="eastAsia"/>
          <w:color w:val="333333"/>
          <w:spacing w:val="8"/>
          <w:kern w:val="0"/>
          <w:sz w:val="32"/>
          <w:szCs w:val="32"/>
        </w:rPr>
        <w:t>年和</w:t>
      </w:r>
      <w:r w:rsidRPr="001870E6">
        <w:rPr>
          <w:rFonts w:ascii="仿宋" w:eastAsia="仿宋" w:hAnsi="仿宋" w:cs="宋体"/>
          <w:color w:val="333333"/>
          <w:spacing w:val="8"/>
          <w:kern w:val="0"/>
          <w:sz w:val="32"/>
          <w:szCs w:val="32"/>
        </w:rPr>
        <w:t>2030</w:t>
      </w:r>
      <w:r w:rsidRPr="001870E6">
        <w:rPr>
          <w:rFonts w:ascii="仿宋" w:eastAsia="仿宋" w:hAnsi="仿宋" w:cs="宋体" w:hint="eastAsia"/>
          <w:color w:val="333333"/>
          <w:spacing w:val="8"/>
          <w:kern w:val="0"/>
          <w:sz w:val="32"/>
          <w:szCs w:val="32"/>
        </w:rPr>
        <w:t>年，居民环境与健康素养水平分别达到</w:t>
      </w:r>
      <w:r w:rsidRPr="001870E6">
        <w:rPr>
          <w:rFonts w:ascii="仿宋" w:eastAsia="仿宋" w:hAnsi="仿宋" w:cs="宋体"/>
          <w:color w:val="333333"/>
          <w:spacing w:val="8"/>
          <w:kern w:val="0"/>
          <w:sz w:val="32"/>
          <w:szCs w:val="32"/>
        </w:rPr>
        <w:t>15%</w:t>
      </w:r>
      <w:r w:rsidRPr="001870E6">
        <w:rPr>
          <w:rFonts w:ascii="仿宋" w:eastAsia="仿宋" w:hAnsi="仿宋" w:cs="宋体" w:hint="eastAsia"/>
          <w:color w:val="333333"/>
          <w:spacing w:val="8"/>
          <w:kern w:val="0"/>
          <w:sz w:val="32"/>
          <w:szCs w:val="32"/>
        </w:rPr>
        <w:t>以上和</w:t>
      </w:r>
      <w:r w:rsidRPr="001870E6">
        <w:rPr>
          <w:rFonts w:ascii="仿宋" w:eastAsia="仿宋" w:hAnsi="仿宋" w:cs="宋体"/>
          <w:color w:val="333333"/>
          <w:spacing w:val="8"/>
          <w:kern w:val="0"/>
          <w:sz w:val="32"/>
          <w:szCs w:val="32"/>
        </w:rPr>
        <w:t>25%</w:t>
      </w:r>
      <w:r w:rsidRPr="001870E6">
        <w:rPr>
          <w:rFonts w:ascii="仿宋" w:eastAsia="仿宋" w:hAnsi="仿宋" w:cs="宋体" w:hint="eastAsia"/>
          <w:color w:val="333333"/>
          <w:spacing w:val="8"/>
          <w:kern w:val="0"/>
          <w:sz w:val="32"/>
          <w:szCs w:val="32"/>
        </w:rPr>
        <w:t>以上，居民饮用水水质达标情况明显改善并持续改善。大力推进城乡生活垃圾分类处理，</w:t>
      </w:r>
      <w:r w:rsidRPr="00630B3C">
        <w:rPr>
          <w:rFonts w:ascii="仿宋" w:eastAsia="仿宋" w:hAnsi="仿宋" w:cs="宋体" w:hint="eastAsia"/>
          <w:spacing w:val="8"/>
          <w:kern w:val="0"/>
          <w:sz w:val="32"/>
          <w:szCs w:val="32"/>
        </w:rPr>
        <w:t>城区基本建成生活垃圾分类处理系统。</w:t>
      </w:r>
    </w:p>
    <w:p w:rsidR="00E45856" w:rsidRPr="00994A9C" w:rsidRDefault="00E45856" w:rsidP="005632DA">
      <w:pPr>
        <w:widowControl/>
        <w:shd w:val="clear" w:color="auto" w:fill="FFFFFF"/>
        <w:spacing w:line="600" w:lineRule="exact"/>
        <w:ind w:firstLineChars="100" w:firstLine="31680"/>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（七）实施妇幼健康促进行动。</w:t>
      </w:r>
      <w:r w:rsidRPr="00994A9C">
        <w:rPr>
          <w:rFonts w:ascii="仿宋" w:eastAsia="仿宋" w:hAnsi="仿宋" w:cs="宋体" w:hint="eastAsia"/>
          <w:color w:val="333333"/>
          <w:spacing w:val="8"/>
          <w:kern w:val="0"/>
          <w:sz w:val="30"/>
          <w:szCs w:val="30"/>
        </w:rPr>
        <w:t>针对婚前、孕前、孕期、儿童等阶段特点，积极引导家庭科学孕育和养育健康新生命，健全出生缺陷防治体系。推广《母子健康手册》，落实国家免费孕前优生健康检查，逐步扩大农村妇女宫颈癌和乳腺癌筛查项目覆盖面，继续实施预防艾滋病、梅毒和乙肝母婴传播项目，完善妇幼健康服务体系。（市卫健委负责、市发改委、市教育局、市财政局、市人社局、市民政局、市医保局、市总工会、市妇联、市残联等配合）</w:t>
      </w:r>
    </w:p>
    <w:p w:rsidR="00E45856" w:rsidRPr="00994A9C" w:rsidRDefault="00E45856" w:rsidP="005632DA">
      <w:pPr>
        <w:widowControl/>
        <w:spacing w:line="600" w:lineRule="exact"/>
        <w:ind w:firstLineChars="200" w:firstLine="31680"/>
        <w:jc w:val="left"/>
        <w:rPr>
          <w:rFonts w:ascii="仿宋" w:eastAsia="仿宋" w:hAnsi="仿宋" w:cs="宋体"/>
          <w:color w:val="000000"/>
          <w:kern w:val="0"/>
          <w:sz w:val="30"/>
          <w:szCs w:val="30"/>
        </w:rPr>
      </w:pPr>
      <w:r w:rsidRPr="00994A9C">
        <w:rPr>
          <w:rFonts w:ascii="仿宋" w:eastAsia="仿宋" w:hAnsi="仿宋" w:cs="宋体" w:hint="eastAsia"/>
          <w:color w:val="333333"/>
          <w:spacing w:val="8"/>
          <w:kern w:val="0"/>
          <w:sz w:val="30"/>
          <w:szCs w:val="30"/>
        </w:rPr>
        <w:t>行动目标：到</w:t>
      </w:r>
      <w:r w:rsidRPr="00994A9C">
        <w:rPr>
          <w:rFonts w:ascii="仿宋" w:eastAsia="仿宋" w:hAnsi="仿宋" w:cs="宋体"/>
          <w:color w:val="333333"/>
          <w:spacing w:val="8"/>
          <w:kern w:val="0"/>
          <w:sz w:val="30"/>
          <w:szCs w:val="30"/>
        </w:rPr>
        <w:t>2022</w:t>
      </w:r>
      <w:r w:rsidRPr="00994A9C">
        <w:rPr>
          <w:rFonts w:ascii="仿宋" w:eastAsia="仿宋" w:hAnsi="仿宋" w:cs="宋体" w:hint="eastAsia"/>
          <w:color w:val="333333"/>
          <w:spacing w:val="8"/>
          <w:kern w:val="0"/>
          <w:sz w:val="30"/>
          <w:szCs w:val="30"/>
        </w:rPr>
        <w:t>年和</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年，婴儿死亡率分别控制在</w:t>
      </w:r>
      <w:r w:rsidRPr="00994A9C">
        <w:rPr>
          <w:rFonts w:ascii="仿宋" w:eastAsia="仿宋" w:hAnsi="仿宋" w:cs="宋体"/>
          <w:color w:val="333333"/>
          <w:spacing w:val="8"/>
          <w:kern w:val="0"/>
          <w:sz w:val="30"/>
          <w:szCs w:val="30"/>
        </w:rPr>
        <w:t>7.5</w:t>
      </w:r>
      <w:r w:rsidRPr="00994A9C">
        <w:rPr>
          <w:rFonts w:ascii="仿宋" w:eastAsia="仿宋" w:hAnsi="仿宋" w:cs="宋体" w:hint="eastAsia"/>
          <w:color w:val="333333"/>
          <w:spacing w:val="8"/>
          <w:kern w:val="0"/>
          <w:sz w:val="30"/>
          <w:szCs w:val="30"/>
        </w:rPr>
        <w:t>‰以下和</w:t>
      </w:r>
      <w:r w:rsidRPr="00994A9C">
        <w:rPr>
          <w:rFonts w:ascii="仿宋" w:eastAsia="仿宋" w:hAnsi="仿宋" w:cs="宋体"/>
          <w:color w:val="333333"/>
          <w:spacing w:val="8"/>
          <w:kern w:val="0"/>
          <w:sz w:val="30"/>
          <w:szCs w:val="30"/>
        </w:rPr>
        <w:t>5</w:t>
      </w:r>
      <w:r w:rsidRPr="00994A9C">
        <w:rPr>
          <w:rFonts w:ascii="仿宋" w:eastAsia="仿宋" w:hAnsi="仿宋" w:cs="宋体" w:hint="eastAsia"/>
          <w:color w:val="333333"/>
          <w:spacing w:val="8"/>
          <w:kern w:val="0"/>
          <w:sz w:val="30"/>
          <w:szCs w:val="30"/>
        </w:rPr>
        <w:t>‰以下，孕产妇死亡率分别下降到</w:t>
      </w:r>
      <w:r w:rsidRPr="00994A9C">
        <w:rPr>
          <w:rFonts w:ascii="仿宋" w:eastAsia="仿宋" w:hAnsi="仿宋" w:cs="宋体"/>
          <w:color w:val="333333"/>
          <w:spacing w:val="8"/>
          <w:kern w:val="0"/>
          <w:sz w:val="30"/>
          <w:szCs w:val="30"/>
        </w:rPr>
        <w:t>18/10</w:t>
      </w:r>
      <w:r w:rsidRPr="00994A9C">
        <w:rPr>
          <w:rFonts w:ascii="仿宋" w:eastAsia="仿宋" w:hAnsi="仿宋" w:cs="宋体" w:hint="eastAsia"/>
          <w:color w:val="333333"/>
          <w:spacing w:val="8"/>
          <w:kern w:val="0"/>
          <w:sz w:val="30"/>
          <w:szCs w:val="30"/>
        </w:rPr>
        <w:t>万以下和</w:t>
      </w:r>
      <w:r w:rsidRPr="00994A9C">
        <w:rPr>
          <w:rFonts w:ascii="仿宋" w:eastAsia="仿宋" w:hAnsi="仿宋" w:cs="宋体"/>
          <w:color w:val="333333"/>
          <w:spacing w:val="8"/>
          <w:kern w:val="0"/>
          <w:sz w:val="30"/>
          <w:szCs w:val="30"/>
        </w:rPr>
        <w:t>12/10</w:t>
      </w:r>
      <w:r w:rsidRPr="00994A9C">
        <w:rPr>
          <w:rFonts w:ascii="仿宋" w:eastAsia="仿宋" w:hAnsi="仿宋" w:cs="宋体" w:hint="eastAsia"/>
          <w:color w:val="333333"/>
          <w:spacing w:val="8"/>
          <w:kern w:val="0"/>
          <w:sz w:val="30"/>
          <w:szCs w:val="30"/>
        </w:rPr>
        <w:t>万以下，</w:t>
      </w:r>
      <w:r w:rsidRPr="0059450B">
        <w:rPr>
          <w:rFonts w:ascii="仿宋" w:eastAsia="仿宋" w:hAnsi="仿宋" w:cs="宋体"/>
          <w:color w:val="000000"/>
          <w:kern w:val="0"/>
          <w:sz w:val="30"/>
          <w:szCs w:val="30"/>
        </w:rPr>
        <w:t>5</w:t>
      </w:r>
      <w:r w:rsidRPr="0059450B">
        <w:rPr>
          <w:rFonts w:ascii="仿宋" w:eastAsia="仿宋" w:hAnsi="仿宋" w:cs="宋体" w:hint="eastAsia"/>
          <w:color w:val="000000"/>
          <w:kern w:val="0"/>
          <w:sz w:val="30"/>
          <w:szCs w:val="30"/>
        </w:rPr>
        <w:t>岁以下儿童死亡率分别控制在</w:t>
      </w:r>
      <w:r w:rsidRPr="0059450B">
        <w:rPr>
          <w:rFonts w:ascii="仿宋" w:eastAsia="仿宋" w:hAnsi="仿宋" w:cs="宋体"/>
          <w:color w:val="000000"/>
          <w:kern w:val="0"/>
          <w:sz w:val="30"/>
          <w:szCs w:val="30"/>
        </w:rPr>
        <w:t>9.5</w:t>
      </w:r>
      <w:r w:rsidRPr="0059450B">
        <w:rPr>
          <w:rFonts w:ascii="仿宋" w:eastAsia="仿宋" w:hAnsi="仿宋" w:cs="宋体" w:hint="eastAsia"/>
          <w:color w:val="000000"/>
          <w:kern w:val="0"/>
          <w:sz w:val="30"/>
          <w:szCs w:val="30"/>
        </w:rPr>
        <w:t>‰以下和</w:t>
      </w:r>
      <w:r w:rsidRPr="0059450B">
        <w:rPr>
          <w:rFonts w:ascii="仿宋" w:eastAsia="仿宋" w:hAnsi="仿宋" w:cs="宋体"/>
          <w:color w:val="000000"/>
          <w:kern w:val="0"/>
          <w:sz w:val="30"/>
          <w:szCs w:val="30"/>
        </w:rPr>
        <w:t>6</w:t>
      </w:r>
      <w:r w:rsidRPr="0059450B">
        <w:rPr>
          <w:rFonts w:ascii="仿宋" w:eastAsia="仿宋" w:hAnsi="仿宋" w:cs="宋体" w:hint="eastAsia"/>
          <w:color w:val="000000"/>
          <w:kern w:val="0"/>
          <w:sz w:val="30"/>
          <w:szCs w:val="30"/>
        </w:rPr>
        <w:t>‰以下，产前筛查率分别达到</w:t>
      </w:r>
      <w:r w:rsidRPr="0059450B">
        <w:rPr>
          <w:rFonts w:ascii="仿宋" w:eastAsia="仿宋" w:hAnsi="仿宋" w:cs="宋体"/>
          <w:color w:val="000000"/>
          <w:kern w:val="0"/>
          <w:sz w:val="30"/>
          <w:szCs w:val="30"/>
        </w:rPr>
        <w:t>70%</w:t>
      </w:r>
      <w:r w:rsidRPr="0059450B">
        <w:rPr>
          <w:rFonts w:ascii="仿宋" w:eastAsia="仿宋" w:hAnsi="仿宋" w:cs="宋体" w:hint="eastAsia"/>
          <w:color w:val="000000"/>
          <w:kern w:val="0"/>
          <w:sz w:val="30"/>
          <w:szCs w:val="30"/>
        </w:rPr>
        <w:t>以上和</w:t>
      </w:r>
      <w:r w:rsidRPr="0059450B">
        <w:rPr>
          <w:rFonts w:ascii="仿宋" w:eastAsia="仿宋" w:hAnsi="仿宋" w:cs="宋体"/>
          <w:color w:val="000000"/>
          <w:kern w:val="0"/>
          <w:sz w:val="30"/>
          <w:szCs w:val="30"/>
        </w:rPr>
        <w:t>80%</w:t>
      </w:r>
      <w:r w:rsidRPr="0059450B">
        <w:rPr>
          <w:rFonts w:ascii="仿宋" w:eastAsia="仿宋" w:hAnsi="仿宋" w:cs="宋体" w:hint="eastAsia"/>
          <w:color w:val="000000"/>
          <w:kern w:val="0"/>
          <w:sz w:val="30"/>
          <w:szCs w:val="30"/>
        </w:rPr>
        <w:t>以上，新生儿遗传代谢性疾病筛查率均达到</w:t>
      </w:r>
      <w:r w:rsidRPr="0059450B">
        <w:rPr>
          <w:rFonts w:ascii="仿宋" w:eastAsia="仿宋" w:hAnsi="仿宋" w:cs="宋体"/>
          <w:color w:val="000000"/>
          <w:kern w:val="0"/>
          <w:sz w:val="30"/>
          <w:szCs w:val="30"/>
        </w:rPr>
        <w:t>98%</w:t>
      </w:r>
      <w:r w:rsidRPr="0059450B">
        <w:rPr>
          <w:rFonts w:ascii="仿宋" w:eastAsia="仿宋" w:hAnsi="仿宋" w:cs="宋体" w:hint="eastAsia"/>
          <w:color w:val="000000"/>
          <w:kern w:val="0"/>
          <w:sz w:val="30"/>
          <w:szCs w:val="30"/>
        </w:rPr>
        <w:t>以上，农村牧区适龄妇女“两癌”筛查覆盖率分别达到</w:t>
      </w:r>
      <w:r w:rsidRPr="0059450B">
        <w:rPr>
          <w:rFonts w:ascii="仿宋" w:eastAsia="仿宋" w:hAnsi="仿宋" w:cs="宋体"/>
          <w:color w:val="000000"/>
          <w:kern w:val="0"/>
          <w:sz w:val="30"/>
          <w:szCs w:val="30"/>
        </w:rPr>
        <w:t>80%</w:t>
      </w:r>
      <w:r w:rsidRPr="0059450B">
        <w:rPr>
          <w:rFonts w:ascii="仿宋" w:eastAsia="仿宋" w:hAnsi="仿宋" w:cs="宋体" w:hint="eastAsia"/>
          <w:color w:val="000000"/>
          <w:kern w:val="0"/>
          <w:sz w:val="30"/>
          <w:szCs w:val="30"/>
        </w:rPr>
        <w:t>以上和</w:t>
      </w:r>
      <w:r w:rsidRPr="0059450B">
        <w:rPr>
          <w:rFonts w:ascii="仿宋" w:eastAsia="仿宋" w:hAnsi="仿宋" w:cs="宋体"/>
          <w:color w:val="000000"/>
          <w:kern w:val="0"/>
          <w:sz w:val="30"/>
          <w:szCs w:val="30"/>
        </w:rPr>
        <w:t>90%</w:t>
      </w:r>
      <w:r w:rsidRPr="0059450B">
        <w:rPr>
          <w:rFonts w:ascii="仿宋" w:eastAsia="仿宋" w:hAnsi="仿宋" w:cs="宋体" w:hint="eastAsia"/>
          <w:color w:val="000000"/>
          <w:kern w:val="0"/>
          <w:sz w:val="30"/>
          <w:szCs w:val="30"/>
        </w:rPr>
        <w:t>以上。</w:t>
      </w:r>
    </w:p>
    <w:p w:rsidR="00E45856" w:rsidRPr="00994A9C"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（八）实施中小学健康促进行动。</w:t>
      </w:r>
      <w:r w:rsidRPr="00994A9C">
        <w:rPr>
          <w:rFonts w:ascii="仿宋" w:eastAsia="仿宋" w:hAnsi="仿宋" w:cs="宋体" w:hint="eastAsia"/>
          <w:color w:val="333333"/>
          <w:spacing w:val="8"/>
          <w:kern w:val="0"/>
          <w:sz w:val="30"/>
          <w:szCs w:val="30"/>
        </w:rPr>
        <w:t>动员家庭、学校和社会共同维护中小学生身心健康。引导学生养成健康生活习惯</w:t>
      </w:r>
      <w:r w:rsidRPr="00994A9C">
        <w:rPr>
          <w:rFonts w:ascii="仿宋" w:eastAsia="仿宋" w:hAnsi="仿宋" w:cs="宋体"/>
          <w:color w:val="333333"/>
          <w:spacing w:val="8"/>
          <w:kern w:val="0"/>
          <w:sz w:val="30"/>
          <w:szCs w:val="30"/>
        </w:rPr>
        <w:t>.</w:t>
      </w:r>
      <w:r w:rsidRPr="00994A9C">
        <w:rPr>
          <w:rFonts w:ascii="仿宋" w:eastAsia="仿宋" w:hAnsi="仿宋" w:cs="Arial" w:hint="eastAsia"/>
          <w:color w:val="191919"/>
          <w:sz w:val="30"/>
          <w:szCs w:val="30"/>
        </w:rPr>
        <w:t>严格落实国家体育与健康课程标准，做到教学计划、教学材料、课时、师资“四到位”，构建健康教育课程体系，中小学生每天校内体育活动时间不少于</w:t>
      </w:r>
      <w:r w:rsidRPr="00994A9C">
        <w:rPr>
          <w:rFonts w:ascii="仿宋" w:eastAsia="仿宋" w:hAnsi="仿宋" w:cs="Arial"/>
          <w:color w:val="191919"/>
          <w:sz w:val="30"/>
          <w:szCs w:val="30"/>
        </w:rPr>
        <w:t>1</w:t>
      </w:r>
      <w:r w:rsidRPr="00994A9C">
        <w:rPr>
          <w:rFonts w:ascii="仿宋" w:eastAsia="仿宋" w:hAnsi="仿宋" w:cs="Arial" w:hint="eastAsia"/>
          <w:color w:val="191919"/>
          <w:sz w:val="30"/>
          <w:szCs w:val="30"/>
        </w:rPr>
        <w:t>小时，掌握</w:t>
      </w:r>
      <w:r w:rsidRPr="00994A9C">
        <w:rPr>
          <w:rFonts w:ascii="仿宋" w:eastAsia="仿宋" w:hAnsi="仿宋" w:cs="Arial"/>
          <w:color w:val="191919"/>
          <w:sz w:val="30"/>
          <w:szCs w:val="30"/>
        </w:rPr>
        <w:t>2</w:t>
      </w:r>
      <w:r w:rsidRPr="00994A9C">
        <w:rPr>
          <w:rFonts w:ascii="仿宋" w:eastAsia="仿宋" w:hAnsi="仿宋" w:cs="Arial" w:hint="eastAsia"/>
          <w:color w:val="191919"/>
          <w:sz w:val="30"/>
          <w:szCs w:val="30"/>
        </w:rPr>
        <w:t>项体育运动技能，保障中小学生每天在校外接触自然光时间</w:t>
      </w:r>
      <w:r w:rsidRPr="00994A9C">
        <w:rPr>
          <w:rFonts w:ascii="仿宋" w:eastAsia="仿宋" w:hAnsi="仿宋" w:cs="Arial"/>
          <w:color w:val="191919"/>
          <w:sz w:val="30"/>
          <w:szCs w:val="30"/>
        </w:rPr>
        <w:t>1</w:t>
      </w:r>
      <w:r w:rsidRPr="00994A9C">
        <w:rPr>
          <w:rFonts w:ascii="仿宋" w:eastAsia="仿宋" w:hAnsi="仿宋" w:cs="Arial" w:hint="eastAsia"/>
          <w:color w:val="191919"/>
          <w:sz w:val="30"/>
          <w:szCs w:val="30"/>
        </w:rPr>
        <w:t>小时以上。</w:t>
      </w:r>
      <w:r w:rsidRPr="00994A9C">
        <w:rPr>
          <w:rFonts w:ascii="仿宋" w:eastAsia="仿宋" w:hAnsi="仿宋" w:cs="宋体" w:hint="eastAsia"/>
          <w:color w:val="333333"/>
          <w:spacing w:val="8"/>
          <w:kern w:val="0"/>
          <w:sz w:val="30"/>
          <w:szCs w:val="30"/>
        </w:rPr>
        <w:t>完善学生健康体检制度和学生体质健康监测制度。把学校体育工作和学生体质健康状况纳入地方政府、教育行政部门和学校的考核评价体系。结合学生年龄特点，采取多种方式对学生健康知识进行测试，将体育纳入初中学业水平测试。加强现有中小学卫生保健机构建设，保障师生在校用餐食品安全和营养健康，按照标准和要求强化人员和设备配备。（市教育局负责、市委网信办、市卫健委、市体育局、</w:t>
      </w:r>
      <w:r w:rsidRPr="00630B3C">
        <w:rPr>
          <w:rFonts w:ascii="仿宋" w:eastAsia="仿宋" w:hAnsi="仿宋" w:cs="宋体" w:hint="eastAsia"/>
          <w:color w:val="333333"/>
          <w:spacing w:val="8"/>
          <w:kern w:val="0"/>
          <w:sz w:val="30"/>
          <w:szCs w:val="30"/>
        </w:rPr>
        <w:t>团市委</w:t>
      </w:r>
      <w:r w:rsidRPr="00994A9C">
        <w:rPr>
          <w:rFonts w:ascii="仿宋" w:eastAsia="仿宋" w:hAnsi="仿宋" w:cs="宋体" w:hint="eastAsia"/>
          <w:color w:val="333333"/>
          <w:spacing w:val="8"/>
          <w:kern w:val="0"/>
          <w:sz w:val="30"/>
          <w:szCs w:val="30"/>
        </w:rPr>
        <w:t>等配合）</w:t>
      </w:r>
    </w:p>
    <w:p w:rsidR="00E45856" w:rsidRPr="00994A9C"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行动目标：到</w:t>
      </w:r>
      <w:r w:rsidRPr="00994A9C">
        <w:rPr>
          <w:rFonts w:ascii="仿宋" w:eastAsia="仿宋" w:hAnsi="仿宋" w:cs="宋体"/>
          <w:color w:val="333333"/>
          <w:spacing w:val="8"/>
          <w:kern w:val="0"/>
          <w:sz w:val="30"/>
          <w:szCs w:val="30"/>
        </w:rPr>
        <w:t>2022</w:t>
      </w:r>
      <w:r w:rsidRPr="00994A9C">
        <w:rPr>
          <w:rFonts w:ascii="仿宋" w:eastAsia="仿宋" w:hAnsi="仿宋" w:cs="宋体" w:hint="eastAsia"/>
          <w:color w:val="333333"/>
          <w:spacing w:val="8"/>
          <w:kern w:val="0"/>
          <w:sz w:val="30"/>
          <w:szCs w:val="30"/>
        </w:rPr>
        <w:t>年和</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年，国家学生体质健康标准优良率分别达到</w:t>
      </w:r>
      <w:r w:rsidRPr="00994A9C">
        <w:rPr>
          <w:rFonts w:ascii="仿宋" w:eastAsia="仿宋" w:hAnsi="仿宋" w:cs="宋体"/>
          <w:color w:val="333333"/>
          <w:spacing w:val="8"/>
          <w:kern w:val="0"/>
          <w:sz w:val="30"/>
          <w:szCs w:val="30"/>
        </w:rPr>
        <w:t>50%</w:t>
      </w:r>
      <w:r w:rsidRPr="00994A9C">
        <w:rPr>
          <w:rFonts w:ascii="仿宋" w:eastAsia="仿宋" w:hAnsi="仿宋" w:cs="宋体" w:hint="eastAsia"/>
          <w:color w:val="333333"/>
          <w:spacing w:val="8"/>
          <w:kern w:val="0"/>
          <w:sz w:val="30"/>
          <w:szCs w:val="30"/>
        </w:rPr>
        <w:t>以上和</w:t>
      </w:r>
      <w:r w:rsidRPr="00994A9C">
        <w:rPr>
          <w:rFonts w:ascii="仿宋" w:eastAsia="仿宋" w:hAnsi="仿宋" w:cs="宋体"/>
          <w:color w:val="333333"/>
          <w:spacing w:val="8"/>
          <w:kern w:val="0"/>
          <w:sz w:val="30"/>
          <w:szCs w:val="30"/>
        </w:rPr>
        <w:t>60%</w:t>
      </w:r>
      <w:r w:rsidRPr="00994A9C">
        <w:rPr>
          <w:rFonts w:ascii="仿宋" w:eastAsia="仿宋" w:hAnsi="仿宋" w:cs="宋体" w:hint="eastAsia"/>
          <w:color w:val="333333"/>
          <w:spacing w:val="8"/>
          <w:kern w:val="0"/>
          <w:sz w:val="30"/>
          <w:szCs w:val="30"/>
        </w:rPr>
        <w:t>以上，儿童青少年总体近视率力争每年降低</w:t>
      </w:r>
      <w:r w:rsidRPr="00994A9C">
        <w:rPr>
          <w:rFonts w:ascii="仿宋" w:eastAsia="仿宋" w:hAnsi="仿宋" w:cs="宋体"/>
          <w:color w:val="333333"/>
          <w:spacing w:val="8"/>
          <w:kern w:val="0"/>
          <w:sz w:val="30"/>
          <w:szCs w:val="30"/>
        </w:rPr>
        <w:t>0.5</w:t>
      </w:r>
      <w:r w:rsidRPr="00994A9C">
        <w:rPr>
          <w:rFonts w:ascii="仿宋" w:eastAsia="仿宋" w:hAnsi="仿宋" w:cs="宋体" w:hint="eastAsia"/>
          <w:color w:val="333333"/>
          <w:spacing w:val="8"/>
          <w:kern w:val="0"/>
          <w:sz w:val="30"/>
          <w:szCs w:val="30"/>
        </w:rPr>
        <w:t>个百分点以上，新发近视率明显下降。</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p>
    <w:p w:rsidR="00E45856" w:rsidRPr="00994A9C" w:rsidRDefault="00E45856" w:rsidP="00994A9C">
      <w:pPr>
        <w:widowControl/>
        <w:shd w:val="clear" w:color="auto" w:fill="FFFFFF"/>
        <w:spacing w:line="600" w:lineRule="exact"/>
        <w:ind w:firstLine="570"/>
        <w:rPr>
          <w:rFonts w:ascii="仿宋" w:eastAsia="仿宋" w:hAnsi="仿宋" w:cs="宋体"/>
          <w:color w:val="333333"/>
          <w:spacing w:val="8"/>
          <w:kern w:val="0"/>
          <w:sz w:val="30"/>
          <w:szCs w:val="30"/>
        </w:rPr>
      </w:pPr>
      <w:r w:rsidRPr="00994A9C">
        <w:rPr>
          <w:rFonts w:ascii="仿宋" w:eastAsia="仿宋" w:hAnsi="仿宋" w:cs="宋体" w:hint="eastAsia"/>
          <w:b/>
          <w:bCs/>
          <w:color w:val="333333"/>
          <w:spacing w:val="8"/>
          <w:kern w:val="0"/>
          <w:sz w:val="30"/>
          <w:szCs w:val="30"/>
        </w:rPr>
        <w:t>（九）实施职业健康保护行动。</w:t>
      </w:r>
      <w:r w:rsidRPr="00994A9C">
        <w:rPr>
          <w:rFonts w:ascii="仿宋" w:eastAsia="仿宋" w:hAnsi="仿宋" w:cs="宋体" w:hint="eastAsia"/>
          <w:color w:val="333333"/>
          <w:spacing w:val="8"/>
          <w:kern w:val="0"/>
          <w:sz w:val="30"/>
          <w:szCs w:val="30"/>
        </w:rPr>
        <w:t>完善职业病防治技术支撑体系，按照区域覆盖、合理配置的原则，加强职业病防治机构建设，做到布局合理、功能健全。加强职业健康监管体系建设，落实用人单位主体责任和政府监管责任，预防和控制职业病危害。鼓励用人单位开展职工健康管理。加强尘肺病等职业病救治保障。</w:t>
      </w:r>
      <w:r w:rsidRPr="00994A9C">
        <w:rPr>
          <w:rFonts w:ascii="仿宋" w:eastAsia="仿宋" w:hAnsi="仿宋" w:cs="Arial" w:hint="eastAsia"/>
          <w:color w:val="191919"/>
          <w:sz w:val="30"/>
          <w:szCs w:val="30"/>
        </w:rPr>
        <w:t>开展“互联网</w:t>
      </w:r>
      <w:r w:rsidRPr="00994A9C">
        <w:rPr>
          <w:rFonts w:ascii="仿宋" w:eastAsia="仿宋" w:hAnsi="仿宋" w:cs="Arial"/>
          <w:color w:val="191919"/>
          <w:sz w:val="30"/>
          <w:szCs w:val="30"/>
        </w:rPr>
        <w:t>+</w:t>
      </w:r>
      <w:r w:rsidRPr="00994A9C">
        <w:rPr>
          <w:rFonts w:ascii="仿宋" w:eastAsia="仿宋" w:hAnsi="仿宋" w:cs="Arial" w:hint="eastAsia"/>
          <w:color w:val="191919"/>
          <w:sz w:val="30"/>
          <w:szCs w:val="30"/>
        </w:rPr>
        <w:t>职业健康”信息化建设，建立职业卫生和放射卫生大数据平台，利用信息化提高监管效率。（市卫健委负责，市发改委、市教育局、市科技局、市工信局、市政数局、市财政局、市人社局、市医保局、市总工会、市妇联等配合）</w:t>
      </w:r>
    </w:p>
    <w:p w:rsidR="00E45856" w:rsidRPr="0059450B" w:rsidRDefault="00E45856" w:rsidP="005632DA">
      <w:pPr>
        <w:widowControl/>
        <w:spacing w:line="600" w:lineRule="exact"/>
        <w:ind w:firstLineChars="200" w:firstLine="31680"/>
        <w:jc w:val="left"/>
        <w:rPr>
          <w:rFonts w:ascii="仿宋" w:eastAsia="仿宋" w:hAnsi="仿宋" w:cs="宋体"/>
          <w:color w:val="000000"/>
          <w:kern w:val="0"/>
          <w:sz w:val="30"/>
          <w:szCs w:val="30"/>
        </w:rPr>
      </w:pPr>
      <w:r w:rsidRPr="0059450B">
        <w:rPr>
          <w:rFonts w:ascii="仿宋" w:eastAsia="仿宋" w:hAnsi="仿宋" w:cs="宋体" w:hint="eastAsia"/>
          <w:color w:val="333333"/>
          <w:spacing w:val="8"/>
          <w:kern w:val="0"/>
          <w:sz w:val="30"/>
          <w:szCs w:val="30"/>
        </w:rPr>
        <w:t>行动目标：到</w:t>
      </w:r>
      <w:r w:rsidRPr="0059450B">
        <w:rPr>
          <w:rFonts w:ascii="仿宋" w:eastAsia="仿宋" w:hAnsi="仿宋" w:cs="宋体"/>
          <w:color w:val="333333"/>
          <w:spacing w:val="8"/>
          <w:kern w:val="0"/>
          <w:sz w:val="30"/>
          <w:szCs w:val="30"/>
        </w:rPr>
        <w:t>2022</w:t>
      </w:r>
      <w:r w:rsidRPr="0059450B">
        <w:rPr>
          <w:rFonts w:ascii="仿宋" w:eastAsia="仿宋" w:hAnsi="仿宋" w:cs="宋体" w:hint="eastAsia"/>
          <w:color w:val="333333"/>
          <w:spacing w:val="8"/>
          <w:kern w:val="0"/>
          <w:sz w:val="30"/>
          <w:szCs w:val="30"/>
        </w:rPr>
        <w:t>年和</w:t>
      </w:r>
      <w:r w:rsidRPr="0059450B">
        <w:rPr>
          <w:rFonts w:ascii="仿宋" w:eastAsia="仿宋" w:hAnsi="仿宋" w:cs="宋体"/>
          <w:color w:val="333333"/>
          <w:spacing w:val="8"/>
          <w:kern w:val="0"/>
          <w:sz w:val="30"/>
          <w:szCs w:val="30"/>
        </w:rPr>
        <w:t>2030</w:t>
      </w:r>
      <w:r w:rsidRPr="0059450B">
        <w:rPr>
          <w:rFonts w:ascii="仿宋" w:eastAsia="仿宋" w:hAnsi="仿宋" w:cs="宋体" w:hint="eastAsia"/>
          <w:color w:val="333333"/>
          <w:spacing w:val="8"/>
          <w:kern w:val="0"/>
          <w:sz w:val="30"/>
          <w:szCs w:val="30"/>
        </w:rPr>
        <w:t>年，接尘工龄不足</w:t>
      </w:r>
      <w:r w:rsidRPr="0059450B">
        <w:rPr>
          <w:rFonts w:ascii="仿宋" w:eastAsia="仿宋" w:hAnsi="仿宋" w:cs="宋体"/>
          <w:color w:val="333333"/>
          <w:spacing w:val="8"/>
          <w:kern w:val="0"/>
          <w:sz w:val="30"/>
          <w:szCs w:val="30"/>
        </w:rPr>
        <w:t>5</w:t>
      </w:r>
      <w:r w:rsidRPr="0059450B">
        <w:rPr>
          <w:rFonts w:ascii="仿宋" w:eastAsia="仿宋" w:hAnsi="仿宋" w:cs="宋体" w:hint="eastAsia"/>
          <w:color w:val="333333"/>
          <w:spacing w:val="8"/>
          <w:kern w:val="0"/>
          <w:sz w:val="30"/>
          <w:szCs w:val="30"/>
        </w:rPr>
        <w:t>年的劳动者新发尘肺病报告例数占年度报告总例数的比例实现明显下降并持续下降，</w:t>
      </w:r>
      <w:r w:rsidRPr="0059450B">
        <w:rPr>
          <w:rFonts w:ascii="仿宋" w:eastAsia="仿宋" w:hAnsi="仿宋" w:cs="宋体" w:hint="eastAsia"/>
          <w:color w:val="000000"/>
          <w:kern w:val="0"/>
          <w:sz w:val="30"/>
          <w:szCs w:val="30"/>
        </w:rPr>
        <w:t>区域内职业健康检查和职业病诊断服务覆盖率分别达到</w:t>
      </w:r>
      <w:r w:rsidRPr="0059450B">
        <w:rPr>
          <w:rFonts w:ascii="仿宋" w:eastAsia="仿宋" w:hAnsi="仿宋" w:cs="宋体"/>
          <w:color w:val="000000"/>
          <w:kern w:val="0"/>
          <w:sz w:val="30"/>
          <w:szCs w:val="30"/>
        </w:rPr>
        <w:t>80%</w:t>
      </w:r>
      <w:r w:rsidRPr="0059450B">
        <w:rPr>
          <w:rFonts w:ascii="仿宋" w:eastAsia="仿宋" w:hAnsi="仿宋" w:cs="宋体" w:hint="eastAsia"/>
          <w:color w:val="000000"/>
          <w:kern w:val="0"/>
          <w:sz w:val="30"/>
          <w:szCs w:val="30"/>
        </w:rPr>
        <w:t>以上和</w:t>
      </w:r>
      <w:r w:rsidRPr="0059450B">
        <w:rPr>
          <w:rFonts w:ascii="仿宋" w:eastAsia="仿宋" w:hAnsi="仿宋" w:cs="宋体"/>
          <w:color w:val="000000"/>
          <w:kern w:val="0"/>
          <w:sz w:val="30"/>
          <w:szCs w:val="30"/>
        </w:rPr>
        <w:t>90%</w:t>
      </w:r>
      <w:r w:rsidRPr="0059450B">
        <w:rPr>
          <w:rFonts w:ascii="仿宋" w:eastAsia="仿宋" w:hAnsi="仿宋" w:cs="宋体" w:hint="eastAsia"/>
          <w:color w:val="000000"/>
          <w:kern w:val="0"/>
          <w:sz w:val="30"/>
          <w:szCs w:val="30"/>
        </w:rPr>
        <w:t>以上。</w:t>
      </w:r>
    </w:p>
    <w:p w:rsidR="00E45856" w:rsidRPr="008E5FE7" w:rsidRDefault="00E45856" w:rsidP="008E5FE7">
      <w:pPr>
        <w:widowControl/>
        <w:shd w:val="clear" w:color="auto" w:fill="FFFFFF"/>
        <w:spacing w:line="600" w:lineRule="exact"/>
        <w:ind w:firstLine="570"/>
        <w:rPr>
          <w:rFonts w:ascii="仿宋" w:eastAsia="仿宋" w:hAnsi="仿宋" w:cs="宋体"/>
          <w:color w:val="000000"/>
          <w:spacing w:val="8"/>
          <w:kern w:val="0"/>
          <w:sz w:val="30"/>
          <w:szCs w:val="30"/>
        </w:rPr>
      </w:pPr>
      <w:r w:rsidRPr="0059450B">
        <w:rPr>
          <w:rFonts w:ascii="仿宋" w:eastAsia="仿宋" w:hAnsi="仿宋" w:cs="宋体" w:hint="eastAsia"/>
          <w:bCs/>
          <w:color w:val="333333"/>
          <w:spacing w:val="8"/>
          <w:kern w:val="0"/>
          <w:sz w:val="30"/>
          <w:szCs w:val="30"/>
        </w:rPr>
        <w:t>（十）实施老年健康促进行动。</w:t>
      </w:r>
      <w:r w:rsidRPr="0059450B">
        <w:rPr>
          <w:rFonts w:ascii="仿宋" w:eastAsia="仿宋" w:hAnsi="仿宋" w:cs="宋体" w:hint="eastAsia"/>
          <w:color w:val="000000"/>
          <w:spacing w:val="8"/>
          <w:kern w:val="0"/>
          <w:sz w:val="30"/>
          <w:szCs w:val="30"/>
        </w:rPr>
        <w:t>面向</w:t>
      </w:r>
      <w:r w:rsidRPr="008E5FE7">
        <w:rPr>
          <w:rFonts w:ascii="仿宋" w:eastAsia="仿宋" w:hAnsi="仿宋" w:cs="宋体" w:hint="eastAsia"/>
          <w:color w:val="000000"/>
          <w:spacing w:val="8"/>
          <w:kern w:val="0"/>
          <w:sz w:val="30"/>
          <w:szCs w:val="30"/>
        </w:rPr>
        <w:t>老年人开展健康教育活动，营造关心支持老年健康的社会氛围。健全老年健康服务体系，加强老年人健康管理，优化老年医疗卫生资源配置，完善居家和社区养老政策，推进医养结合，推动发展中医药特色医养结合服务，完善长期护理保险制度，打造老年宜居环境，发展老年健康产业。实施失能预防项目，开展老年人心理健康状况评估和干预计划，为高龄、贫困、空巢、失能、失智、计划生育特殊家庭老年人提供日常关怀和心理支持服务。（市卫健委、市发改委、市人社局、市民政局、市医保局、市文化广播电视和旅游局、</w:t>
      </w:r>
      <w:r>
        <w:rPr>
          <w:rFonts w:ascii="仿宋" w:eastAsia="仿宋" w:hAnsi="仿宋" w:cs="Arial" w:hint="eastAsia"/>
          <w:color w:val="191919"/>
          <w:sz w:val="30"/>
          <w:szCs w:val="30"/>
        </w:rPr>
        <w:t>市城乡建设委员会</w:t>
      </w:r>
      <w:r w:rsidRPr="008E5FE7">
        <w:rPr>
          <w:rFonts w:ascii="仿宋" w:eastAsia="仿宋" w:hAnsi="仿宋" w:cs="宋体" w:hint="eastAsia"/>
          <w:color w:val="000000"/>
          <w:spacing w:val="8"/>
          <w:kern w:val="0"/>
          <w:sz w:val="30"/>
          <w:szCs w:val="30"/>
        </w:rPr>
        <w:t>、市交通运输局、市市场监督管理局等分别负责）</w:t>
      </w:r>
    </w:p>
    <w:p w:rsidR="00E45856" w:rsidRPr="008E5FE7" w:rsidRDefault="00E45856" w:rsidP="005632DA">
      <w:pPr>
        <w:widowControl/>
        <w:spacing w:line="600" w:lineRule="exact"/>
        <w:ind w:firstLineChars="200" w:firstLine="31680"/>
        <w:jc w:val="left"/>
        <w:rPr>
          <w:rFonts w:ascii="仿宋" w:eastAsia="仿宋" w:hAnsi="仿宋" w:cs="宋体"/>
          <w:color w:val="000000"/>
          <w:kern w:val="0"/>
          <w:sz w:val="30"/>
          <w:szCs w:val="30"/>
        </w:rPr>
      </w:pPr>
      <w:r w:rsidRPr="008E5FE7">
        <w:rPr>
          <w:rFonts w:ascii="仿宋" w:eastAsia="仿宋" w:hAnsi="仿宋" w:cs="宋体" w:hint="eastAsia"/>
          <w:color w:val="000000"/>
          <w:spacing w:val="8"/>
          <w:kern w:val="0"/>
          <w:sz w:val="30"/>
          <w:szCs w:val="30"/>
        </w:rPr>
        <w:t>行动目标：到</w:t>
      </w:r>
      <w:r w:rsidRPr="008E5FE7">
        <w:rPr>
          <w:rFonts w:ascii="仿宋" w:eastAsia="仿宋" w:hAnsi="仿宋" w:cs="宋体"/>
          <w:color w:val="000000"/>
          <w:spacing w:val="8"/>
          <w:kern w:val="0"/>
          <w:sz w:val="30"/>
          <w:szCs w:val="30"/>
        </w:rPr>
        <w:t>2022</w:t>
      </w:r>
      <w:r w:rsidRPr="008E5FE7">
        <w:rPr>
          <w:rFonts w:ascii="仿宋" w:eastAsia="仿宋" w:hAnsi="仿宋" w:cs="宋体" w:hint="eastAsia"/>
          <w:color w:val="000000"/>
          <w:spacing w:val="8"/>
          <w:kern w:val="0"/>
          <w:sz w:val="30"/>
          <w:szCs w:val="30"/>
        </w:rPr>
        <w:t>年和</w:t>
      </w:r>
      <w:r w:rsidRPr="008E5FE7">
        <w:rPr>
          <w:rFonts w:ascii="仿宋" w:eastAsia="仿宋" w:hAnsi="仿宋" w:cs="宋体"/>
          <w:color w:val="000000"/>
          <w:spacing w:val="8"/>
          <w:kern w:val="0"/>
          <w:sz w:val="30"/>
          <w:szCs w:val="30"/>
        </w:rPr>
        <w:t>2030</w:t>
      </w:r>
      <w:r w:rsidRPr="008E5FE7">
        <w:rPr>
          <w:rFonts w:ascii="仿宋" w:eastAsia="仿宋" w:hAnsi="仿宋" w:cs="宋体" w:hint="eastAsia"/>
          <w:color w:val="000000"/>
          <w:spacing w:val="8"/>
          <w:kern w:val="0"/>
          <w:sz w:val="30"/>
          <w:szCs w:val="30"/>
        </w:rPr>
        <w:t>年，</w:t>
      </w:r>
      <w:r w:rsidRPr="008E5FE7">
        <w:rPr>
          <w:rFonts w:ascii="仿宋" w:eastAsia="仿宋" w:hAnsi="仿宋" w:cs="宋体"/>
          <w:color w:val="000000"/>
          <w:spacing w:val="8"/>
          <w:kern w:val="0"/>
          <w:sz w:val="30"/>
          <w:szCs w:val="30"/>
        </w:rPr>
        <w:t>65</w:t>
      </w:r>
      <w:r w:rsidRPr="008E5FE7">
        <w:rPr>
          <w:rFonts w:ascii="仿宋" w:eastAsia="仿宋" w:hAnsi="仿宋" w:cs="宋体" w:hint="eastAsia"/>
          <w:color w:val="000000"/>
          <w:spacing w:val="8"/>
          <w:kern w:val="0"/>
          <w:sz w:val="30"/>
          <w:szCs w:val="30"/>
        </w:rPr>
        <w:t>至</w:t>
      </w:r>
      <w:r w:rsidRPr="008E5FE7">
        <w:rPr>
          <w:rFonts w:ascii="仿宋" w:eastAsia="仿宋" w:hAnsi="仿宋" w:cs="宋体"/>
          <w:color w:val="000000"/>
          <w:spacing w:val="8"/>
          <w:kern w:val="0"/>
          <w:sz w:val="30"/>
          <w:szCs w:val="30"/>
        </w:rPr>
        <w:t>74</w:t>
      </w:r>
      <w:r w:rsidRPr="008E5FE7">
        <w:rPr>
          <w:rFonts w:ascii="仿宋" w:eastAsia="仿宋" w:hAnsi="仿宋" w:cs="宋体" w:hint="eastAsia"/>
          <w:color w:val="000000"/>
          <w:spacing w:val="8"/>
          <w:kern w:val="0"/>
          <w:sz w:val="30"/>
          <w:szCs w:val="30"/>
        </w:rPr>
        <w:t>岁老年人失能发</w:t>
      </w:r>
      <w:r w:rsidRPr="0059450B">
        <w:rPr>
          <w:rFonts w:ascii="仿宋" w:eastAsia="仿宋" w:hAnsi="仿宋" w:cs="宋体" w:hint="eastAsia"/>
          <w:color w:val="000000"/>
          <w:spacing w:val="8"/>
          <w:kern w:val="0"/>
          <w:sz w:val="30"/>
          <w:szCs w:val="30"/>
        </w:rPr>
        <w:t>生率有所下降，</w:t>
      </w:r>
      <w:r w:rsidRPr="0059450B">
        <w:rPr>
          <w:rFonts w:ascii="仿宋" w:eastAsia="仿宋" w:hAnsi="仿宋" w:cs="宋体"/>
          <w:color w:val="000000"/>
          <w:spacing w:val="8"/>
          <w:kern w:val="0"/>
          <w:sz w:val="30"/>
          <w:szCs w:val="30"/>
        </w:rPr>
        <w:t>65</w:t>
      </w:r>
      <w:r w:rsidRPr="0059450B">
        <w:rPr>
          <w:rFonts w:ascii="仿宋" w:eastAsia="仿宋" w:hAnsi="仿宋" w:cs="宋体" w:hint="eastAsia"/>
          <w:color w:val="000000"/>
          <w:spacing w:val="8"/>
          <w:kern w:val="0"/>
          <w:sz w:val="30"/>
          <w:szCs w:val="30"/>
        </w:rPr>
        <w:t>岁及以</w:t>
      </w:r>
      <w:r w:rsidRPr="0059450B">
        <w:rPr>
          <w:rFonts w:ascii="仿宋" w:eastAsia="仿宋" w:hAnsi="仿宋" w:cs="宋体" w:hint="eastAsia"/>
          <w:color w:val="333333"/>
          <w:spacing w:val="8"/>
          <w:kern w:val="0"/>
          <w:sz w:val="30"/>
          <w:szCs w:val="30"/>
        </w:rPr>
        <w:t>上人群老年期痴呆患病率增速下降，</w:t>
      </w:r>
      <w:r w:rsidRPr="0059450B">
        <w:rPr>
          <w:rFonts w:ascii="仿宋" w:eastAsia="仿宋" w:hAnsi="仿宋" w:cs="宋体" w:hint="eastAsia"/>
          <w:color w:val="000000"/>
          <w:kern w:val="0"/>
          <w:sz w:val="30"/>
          <w:szCs w:val="30"/>
        </w:rPr>
        <w:t>二级及以上综合性医院设立老年医学科比例分别达到</w:t>
      </w:r>
      <w:r w:rsidRPr="0059450B">
        <w:rPr>
          <w:rFonts w:ascii="仿宋" w:eastAsia="仿宋" w:hAnsi="仿宋" w:cs="宋体"/>
          <w:color w:val="000000"/>
          <w:kern w:val="0"/>
          <w:sz w:val="30"/>
          <w:szCs w:val="30"/>
        </w:rPr>
        <w:t>50%</w:t>
      </w:r>
      <w:r w:rsidRPr="0059450B">
        <w:rPr>
          <w:rFonts w:ascii="仿宋" w:eastAsia="仿宋" w:hAnsi="仿宋" w:cs="宋体" w:hint="eastAsia"/>
          <w:color w:val="000000"/>
          <w:kern w:val="0"/>
          <w:sz w:val="30"/>
          <w:szCs w:val="30"/>
        </w:rPr>
        <w:t>以上和</w:t>
      </w:r>
      <w:r w:rsidRPr="0059450B">
        <w:rPr>
          <w:rFonts w:ascii="仿宋" w:eastAsia="仿宋" w:hAnsi="仿宋" w:cs="宋体"/>
          <w:color w:val="000000"/>
          <w:kern w:val="0"/>
          <w:sz w:val="30"/>
          <w:szCs w:val="30"/>
        </w:rPr>
        <w:t>90%</w:t>
      </w:r>
      <w:r w:rsidRPr="0059450B">
        <w:rPr>
          <w:rFonts w:ascii="仿宋" w:eastAsia="仿宋" w:hAnsi="仿宋" w:cs="宋体" w:hint="eastAsia"/>
          <w:color w:val="000000"/>
          <w:kern w:val="0"/>
          <w:sz w:val="30"/>
          <w:szCs w:val="30"/>
        </w:rPr>
        <w:t>以上。</w:t>
      </w:r>
    </w:p>
    <w:p w:rsidR="00E45856" w:rsidRDefault="00E45856" w:rsidP="008E5FE7"/>
    <w:p w:rsidR="00E45856" w:rsidRPr="00933A36" w:rsidRDefault="00E45856" w:rsidP="00D93BD3">
      <w:pPr>
        <w:widowControl/>
        <w:shd w:val="clear" w:color="auto" w:fill="FFFFFF"/>
        <w:spacing w:line="600" w:lineRule="exact"/>
        <w:ind w:firstLine="570"/>
        <w:rPr>
          <w:rFonts w:ascii="楷体" w:eastAsia="楷体" w:hAnsi="楷体" w:cs="宋体"/>
          <w:spacing w:val="8"/>
          <w:kern w:val="0"/>
          <w:sz w:val="32"/>
          <w:szCs w:val="32"/>
        </w:rPr>
      </w:pPr>
      <w:r w:rsidRPr="002B5F9B">
        <w:rPr>
          <w:rFonts w:ascii="仿宋_GB2312" w:eastAsia="仿宋_GB2312" w:hAnsi="仿宋" w:cs="宋体" w:hint="eastAsia"/>
          <w:b/>
          <w:bCs/>
          <w:spacing w:val="8"/>
          <w:kern w:val="0"/>
          <w:sz w:val="32"/>
          <w:szCs w:val="32"/>
        </w:rPr>
        <w:t>（十一）实施心脑血管疾病防治行动。</w:t>
      </w:r>
      <w:r w:rsidRPr="00063E84">
        <w:rPr>
          <w:rFonts w:ascii="仿宋_GB2312" w:eastAsia="仿宋_GB2312" w:hAnsi="仿宋" w:cs="宋体" w:hint="eastAsia"/>
          <w:spacing w:val="8"/>
          <w:kern w:val="0"/>
          <w:sz w:val="32"/>
          <w:szCs w:val="32"/>
        </w:rPr>
        <w:t>鼓励、支持红十字会等社会组织和急救中心等医疗机构开展群众性应急救护培训，普及全民应急救护知识和心肺复苏等应急自救互救技能。</w:t>
      </w:r>
      <w:r w:rsidRPr="00390525">
        <w:rPr>
          <w:rFonts w:ascii="楷体" w:eastAsia="楷体" w:hAnsi="楷体" w:cs="宋体" w:hint="eastAsia"/>
          <w:spacing w:val="8"/>
          <w:kern w:val="0"/>
          <w:sz w:val="32"/>
          <w:szCs w:val="32"/>
        </w:rPr>
        <w:t>（市卫健委</w:t>
      </w:r>
      <w:r>
        <w:rPr>
          <w:rFonts w:ascii="楷体" w:eastAsia="楷体" w:hAnsi="楷体" w:cs="宋体" w:hint="eastAsia"/>
          <w:spacing w:val="8"/>
          <w:kern w:val="0"/>
          <w:sz w:val="32"/>
          <w:szCs w:val="32"/>
        </w:rPr>
        <w:t>牵头</w:t>
      </w:r>
      <w:r w:rsidRPr="00390525">
        <w:rPr>
          <w:rFonts w:ascii="楷体" w:eastAsia="楷体" w:hAnsi="楷体" w:cs="宋体" w:hint="eastAsia"/>
          <w:spacing w:val="8"/>
          <w:kern w:val="0"/>
          <w:sz w:val="32"/>
          <w:szCs w:val="32"/>
        </w:rPr>
        <w:t>，市教育局、市财政局、市红十字会等按职责分工负责）</w:t>
      </w:r>
      <w:r w:rsidRPr="00390525">
        <w:rPr>
          <w:rFonts w:ascii="仿宋_GB2312" w:eastAsia="仿宋_GB2312" w:hAnsi="仿宋" w:cs="宋体" w:hint="eastAsia"/>
          <w:spacing w:val="8"/>
          <w:kern w:val="0"/>
          <w:sz w:val="32"/>
          <w:szCs w:val="32"/>
        </w:rPr>
        <w:t>全面实施</w:t>
      </w:r>
      <w:r w:rsidRPr="00390525">
        <w:rPr>
          <w:rFonts w:ascii="仿宋_GB2312" w:eastAsia="仿宋_GB2312" w:hAnsi="仿宋" w:cs="宋体"/>
          <w:spacing w:val="8"/>
          <w:kern w:val="0"/>
          <w:sz w:val="32"/>
          <w:szCs w:val="32"/>
        </w:rPr>
        <w:t>35</w:t>
      </w:r>
      <w:r w:rsidRPr="00390525">
        <w:rPr>
          <w:rFonts w:ascii="仿宋_GB2312" w:eastAsia="仿宋_GB2312" w:hAnsi="仿宋" w:cs="宋体" w:hint="eastAsia"/>
          <w:spacing w:val="8"/>
          <w:kern w:val="0"/>
          <w:sz w:val="32"/>
          <w:szCs w:val="32"/>
        </w:rPr>
        <w:t>岁以上人群首诊测血压制度。推进“三高”（高血压、高血糖、高血脂）共管，对超重肥胖、血压血糖增高、血脂异常等高危人群开展生活方式指导，做好高血压、糖尿病的规范化管理。</w:t>
      </w:r>
      <w:r w:rsidRPr="00390525">
        <w:rPr>
          <w:rFonts w:ascii="楷体" w:eastAsia="楷体" w:hAnsi="楷体" w:cs="宋体" w:hint="eastAsia"/>
          <w:spacing w:val="8"/>
          <w:kern w:val="0"/>
          <w:sz w:val="32"/>
          <w:szCs w:val="32"/>
        </w:rPr>
        <w:t>（市卫健委</w:t>
      </w:r>
      <w:r>
        <w:rPr>
          <w:rFonts w:ascii="楷体" w:eastAsia="楷体" w:hAnsi="楷体" w:cs="宋体" w:hint="eastAsia"/>
          <w:spacing w:val="8"/>
          <w:kern w:val="0"/>
          <w:sz w:val="32"/>
          <w:szCs w:val="32"/>
        </w:rPr>
        <w:t>、市中医药局</w:t>
      </w:r>
      <w:r w:rsidRPr="00390525">
        <w:rPr>
          <w:rFonts w:ascii="楷体" w:eastAsia="楷体" w:hAnsi="楷体" w:cs="宋体" w:hint="eastAsia"/>
          <w:spacing w:val="8"/>
          <w:kern w:val="0"/>
          <w:sz w:val="32"/>
          <w:szCs w:val="32"/>
        </w:rPr>
        <w:t>负责）</w:t>
      </w:r>
      <w:r w:rsidRPr="00A83959">
        <w:rPr>
          <w:rFonts w:ascii="仿宋_GB2312" w:eastAsia="仿宋_GB2312" w:hAnsi="仿宋" w:cs="宋体" w:hint="eastAsia"/>
          <w:spacing w:val="8"/>
          <w:kern w:val="0"/>
          <w:sz w:val="32"/>
          <w:szCs w:val="32"/>
        </w:rPr>
        <w:t>依据现有资源推动胸痛中心建设，</w:t>
      </w:r>
      <w:r w:rsidRPr="00390525">
        <w:rPr>
          <w:rFonts w:ascii="仿宋_GB2312" w:eastAsia="仿宋_GB2312" w:hAnsi="仿宋" w:cs="宋体" w:hint="eastAsia"/>
          <w:spacing w:val="8"/>
          <w:kern w:val="0"/>
          <w:sz w:val="32"/>
          <w:szCs w:val="32"/>
        </w:rPr>
        <w:t>提高</w:t>
      </w:r>
      <w:r>
        <w:rPr>
          <w:rFonts w:ascii="仿宋_GB2312" w:eastAsia="仿宋_GB2312" w:hAnsi="仿宋" w:cs="宋体" w:hint="eastAsia"/>
          <w:spacing w:val="8"/>
          <w:kern w:val="0"/>
          <w:sz w:val="32"/>
          <w:szCs w:val="32"/>
        </w:rPr>
        <w:t>医院心脑血管疾病应急处置能力，实现院前急救与院内急诊的互联互通和有效</w:t>
      </w:r>
      <w:r w:rsidRPr="00933A36">
        <w:rPr>
          <w:rFonts w:ascii="仿宋_GB2312" w:eastAsia="仿宋_GB2312" w:hAnsi="仿宋" w:cs="宋体" w:hint="eastAsia"/>
          <w:spacing w:val="8"/>
          <w:kern w:val="0"/>
          <w:sz w:val="32"/>
          <w:szCs w:val="32"/>
        </w:rPr>
        <w:t>衔接，提高救治效率。</w:t>
      </w:r>
      <w:r w:rsidRPr="00933A36">
        <w:rPr>
          <w:rFonts w:ascii="楷体" w:eastAsia="楷体" w:hAnsi="楷体" w:cs="宋体" w:hint="eastAsia"/>
          <w:spacing w:val="8"/>
          <w:kern w:val="0"/>
          <w:sz w:val="32"/>
          <w:szCs w:val="32"/>
        </w:rPr>
        <w:t>（市卫健委牵头，市发</w:t>
      </w:r>
      <w:r>
        <w:rPr>
          <w:rFonts w:ascii="楷体" w:eastAsia="楷体" w:hAnsi="楷体" w:cs="宋体" w:hint="eastAsia"/>
          <w:spacing w:val="8"/>
          <w:kern w:val="0"/>
          <w:sz w:val="32"/>
          <w:szCs w:val="32"/>
        </w:rPr>
        <w:t>改</w:t>
      </w:r>
      <w:r w:rsidRPr="00933A36">
        <w:rPr>
          <w:rFonts w:ascii="楷体" w:eastAsia="楷体" w:hAnsi="楷体" w:cs="宋体" w:hint="eastAsia"/>
          <w:spacing w:val="8"/>
          <w:kern w:val="0"/>
          <w:sz w:val="32"/>
          <w:szCs w:val="32"/>
        </w:rPr>
        <w:t>委、市财政局、市中医药局等配合）</w:t>
      </w:r>
    </w:p>
    <w:p w:rsidR="00E45856"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A0306A">
        <w:rPr>
          <w:rFonts w:ascii="仿宋_GB2312" w:eastAsia="仿宋_GB2312" w:hAnsi="仿宋" w:cs="宋体" w:hint="eastAsia"/>
          <w:spacing w:val="8"/>
          <w:kern w:val="0"/>
          <w:sz w:val="32"/>
          <w:szCs w:val="32"/>
        </w:rPr>
        <w:t>行动目标：到</w:t>
      </w:r>
      <w:r w:rsidRPr="00A0306A">
        <w:rPr>
          <w:rFonts w:ascii="仿宋_GB2312" w:eastAsia="仿宋_GB2312" w:hAnsi="仿宋" w:cs="宋体"/>
          <w:spacing w:val="8"/>
          <w:kern w:val="0"/>
          <w:sz w:val="32"/>
          <w:szCs w:val="32"/>
        </w:rPr>
        <w:t>2022</w:t>
      </w:r>
      <w:r w:rsidRPr="00A0306A">
        <w:rPr>
          <w:rFonts w:ascii="仿宋_GB2312" w:eastAsia="仿宋_GB2312" w:hAnsi="仿宋" w:cs="宋体" w:hint="eastAsia"/>
          <w:spacing w:val="8"/>
          <w:kern w:val="0"/>
          <w:sz w:val="32"/>
          <w:szCs w:val="32"/>
        </w:rPr>
        <w:t>年和</w:t>
      </w:r>
      <w:r w:rsidRPr="00A0306A">
        <w:rPr>
          <w:rFonts w:ascii="仿宋_GB2312" w:eastAsia="仿宋_GB2312" w:hAnsi="仿宋" w:cs="宋体"/>
          <w:spacing w:val="8"/>
          <w:kern w:val="0"/>
          <w:sz w:val="32"/>
          <w:szCs w:val="32"/>
        </w:rPr>
        <w:t>2030</w:t>
      </w:r>
      <w:r w:rsidRPr="00A0306A">
        <w:rPr>
          <w:rFonts w:ascii="仿宋_GB2312" w:eastAsia="仿宋_GB2312" w:hAnsi="仿宋" w:cs="宋体" w:hint="eastAsia"/>
          <w:spacing w:val="8"/>
          <w:kern w:val="0"/>
          <w:sz w:val="32"/>
          <w:szCs w:val="32"/>
        </w:rPr>
        <w:t>年，心脑血管疾病死亡率分别下降到</w:t>
      </w:r>
      <w:r w:rsidRPr="00A0306A">
        <w:rPr>
          <w:rFonts w:ascii="仿宋_GB2312" w:eastAsia="仿宋_GB2312" w:hAnsi="仿宋" w:cs="宋体"/>
          <w:spacing w:val="8"/>
          <w:kern w:val="0"/>
          <w:sz w:val="32"/>
          <w:szCs w:val="32"/>
        </w:rPr>
        <w:t>209.7/10</w:t>
      </w:r>
      <w:r w:rsidRPr="00A0306A">
        <w:rPr>
          <w:rFonts w:ascii="仿宋_GB2312" w:eastAsia="仿宋_GB2312" w:hAnsi="仿宋" w:cs="宋体" w:hint="eastAsia"/>
          <w:spacing w:val="8"/>
          <w:kern w:val="0"/>
          <w:sz w:val="32"/>
          <w:szCs w:val="32"/>
        </w:rPr>
        <w:t>万以下和</w:t>
      </w:r>
      <w:r w:rsidRPr="00A0306A">
        <w:rPr>
          <w:rFonts w:ascii="仿宋_GB2312" w:eastAsia="仿宋_GB2312" w:hAnsi="仿宋" w:cs="宋体"/>
          <w:spacing w:val="8"/>
          <w:kern w:val="0"/>
          <w:sz w:val="32"/>
          <w:szCs w:val="32"/>
        </w:rPr>
        <w:t>190.7/10</w:t>
      </w:r>
      <w:r w:rsidRPr="00A0306A">
        <w:rPr>
          <w:rFonts w:ascii="仿宋_GB2312" w:eastAsia="仿宋_GB2312" w:hAnsi="仿宋" w:cs="宋体" w:hint="eastAsia"/>
          <w:spacing w:val="8"/>
          <w:kern w:val="0"/>
          <w:sz w:val="32"/>
          <w:szCs w:val="32"/>
        </w:rPr>
        <w:t>万以下，</w:t>
      </w:r>
      <w:r w:rsidRPr="00A0306A">
        <w:rPr>
          <w:rFonts w:ascii="仿宋_GB2312" w:eastAsia="仿宋_GB2312" w:hAnsi="仿宋" w:cs="宋体"/>
          <w:spacing w:val="8"/>
          <w:kern w:val="0"/>
          <w:sz w:val="32"/>
          <w:szCs w:val="32"/>
        </w:rPr>
        <w:t>30</w:t>
      </w:r>
      <w:r w:rsidRPr="00A0306A">
        <w:rPr>
          <w:rFonts w:ascii="仿宋_GB2312" w:eastAsia="仿宋_GB2312" w:hAnsi="仿宋" w:cs="宋体" w:hint="eastAsia"/>
          <w:spacing w:val="8"/>
          <w:kern w:val="0"/>
          <w:sz w:val="32"/>
          <w:szCs w:val="32"/>
        </w:rPr>
        <w:t>岁以上居民高血压知晓率分别不低于</w:t>
      </w:r>
      <w:r w:rsidRPr="00A0306A">
        <w:rPr>
          <w:rFonts w:ascii="仿宋_GB2312" w:eastAsia="仿宋_GB2312" w:hAnsi="仿宋" w:cs="宋体"/>
          <w:spacing w:val="8"/>
          <w:kern w:val="0"/>
          <w:sz w:val="32"/>
          <w:szCs w:val="32"/>
        </w:rPr>
        <w:t>55%</w:t>
      </w:r>
      <w:r w:rsidRPr="00A0306A">
        <w:rPr>
          <w:rFonts w:ascii="仿宋_GB2312" w:eastAsia="仿宋_GB2312" w:hAnsi="仿宋" w:cs="宋体" w:hint="eastAsia"/>
          <w:spacing w:val="8"/>
          <w:kern w:val="0"/>
          <w:sz w:val="32"/>
          <w:szCs w:val="32"/>
        </w:rPr>
        <w:t>和</w:t>
      </w:r>
      <w:r w:rsidRPr="00A0306A">
        <w:rPr>
          <w:rFonts w:ascii="仿宋_GB2312" w:eastAsia="仿宋_GB2312" w:hAnsi="仿宋" w:cs="宋体"/>
          <w:spacing w:val="8"/>
          <w:kern w:val="0"/>
          <w:sz w:val="32"/>
          <w:szCs w:val="32"/>
        </w:rPr>
        <w:t>65%</w:t>
      </w:r>
      <w:r w:rsidRPr="00A0306A">
        <w:rPr>
          <w:rFonts w:ascii="仿宋_GB2312" w:eastAsia="仿宋_GB2312" w:hAnsi="仿宋" w:cs="宋体" w:hint="eastAsia"/>
          <w:spacing w:val="8"/>
          <w:kern w:val="0"/>
          <w:sz w:val="32"/>
          <w:szCs w:val="32"/>
        </w:rPr>
        <w:t>，高血压患者规范管理率分别不低于</w:t>
      </w:r>
      <w:r w:rsidRPr="00A0306A">
        <w:rPr>
          <w:rFonts w:ascii="仿宋_GB2312" w:eastAsia="仿宋_GB2312" w:hAnsi="仿宋" w:cs="宋体"/>
          <w:spacing w:val="8"/>
          <w:kern w:val="0"/>
          <w:sz w:val="32"/>
          <w:szCs w:val="32"/>
        </w:rPr>
        <w:t>60%</w:t>
      </w:r>
      <w:r w:rsidRPr="00A0306A">
        <w:rPr>
          <w:rFonts w:ascii="仿宋_GB2312" w:eastAsia="仿宋_GB2312" w:hAnsi="仿宋" w:cs="宋体" w:hint="eastAsia"/>
          <w:spacing w:val="8"/>
          <w:kern w:val="0"/>
          <w:sz w:val="32"/>
          <w:szCs w:val="32"/>
        </w:rPr>
        <w:t>和</w:t>
      </w:r>
      <w:r w:rsidRPr="00A0306A">
        <w:rPr>
          <w:rFonts w:ascii="仿宋_GB2312" w:eastAsia="仿宋_GB2312" w:hAnsi="仿宋" w:cs="宋体"/>
          <w:spacing w:val="8"/>
          <w:kern w:val="0"/>
          <w:sz w:val="32"/>
          <w:szCs w:val="32"/>
        </w:rPr>
        <w:t>70%</w:t>
      </w:r>
      <w:r w:rsidRPr="00A0306A">
        <w:rPr>
          <w:rFonts w:ascii="仿宋_GB2312" w:eastAsia="仿宋_GB2312" w:hAnsi="仿宋" w:cs="宋体" w:hint="eastAsia"/>
          <w:spacing w:val="8"/>
          <w:kern w:val="0"/>
          <w:sz w:val="32"/>
          <w:szCs w:val="32"/>
        </w:rPr>
        <w:t>。</w:t>
      </w:r>
    </w:p>
    <w:p w:rsidR="00E45856" w:rsidRDefault="00E45856" w:rsidP="00D93BD3">
      <w:pPr>
        <w:widowControl/>
        <w:shd w:val="clear" w:color="auto" w:fill="FFFFFF"/>
        <w:spacing w:line="600" w:lineRule="exact"/>
        <w:ind w:firstLine="570"/>
        <w:rPr>
          <w:rFonts w:ascii="楷体" w:eastAsia="楷体" w:hAnsi="楷体" w:cs="宋体"/>
          <w:spacing w:val="8"/>
          <w:kern w:val="0"/>
          <w:sz w:val="32"/>
          <w:szCs w:val="32"/>
        </w:rPr>
      </w:pPr>
      <w:r w:rsidRPr="002B5F9B">
        <w:rPr>
          <w:rFonts w:ascii="仿宋_GB2312" w:eastAsia="仿宋_GB2312" w:hAnsi="仿宋" w:cs="宋体" w:hint="eastAsia"/>
          <w:b/>
          <w:bCs/>
          <w:spacing w:val="8"/>
          <w:kern w:val="0"/>
          <w:sz w:val="32"/>
          <w:szCs w:val="32"/>
        </w:rPr>
        <w:t>（十二）实施癌症防治行动。</w:t>
      </w:r>
      <w:r w:rsidRPr="002B5F9B">
        <w:rPr>
          <w:rFonts w:ascii="仿宋_GB2312" w:eastAsia="仿宋_GB2312" w:hAnsi="仿宋" w:cs="宋体" w:hint="eastAsia"/>
          <w:spacing w:val="8"/>
          <w:kern w:val="0"/>
          <w:sz w:val="32"/>
          <w:szCs w:val="32"/>
        </w:rPr>
        <w:t>倡导积极预防癌症，推进早筛查、早诊断、早治疗，降低癌症发病率和死</w:t>
      </w:r>
      <w:r w:rsidRPr="00A0306A">
        <w:rPr>
          <w:rFonts w:ascii="仿宋_GB2312" w:eastAsia="仿宋_GB2312" w:hAnsi="仿宋" w:cs="宋体" w:hint="eastAsia"/>
          <w:spacing w:val="8"/>
          <w:kern w:val="0"/>
          <w:sz w:val="32"/>
          <w:szCs w:val="32"/>
        </w:rPr>
        <w:t>亡率，提高患者生存质量。在有条件县区，针对重点人群逐步扩大癌症筛查范围。</w:t>
      </w:r>
      <w:r w:rsidRPr="00612737">
        <w:rPr>
          <w:rFonts w:ascii="仿宋_GB2312" w:eastAsia="仿宋_GB2312" w:hAnsi="仿宋" w:cs="宋体" w:hint="eastAsia"/>
          <w:spacing w:val="8"/>
          <w:kern w:val="0"/>
          <w:sz w:val="32"/>
          <w:szCs w:val="32"/>
        </w:rPr>
        <w:t>推广应用常见癌症诊疗规范。完善康复指导、疼痛管理、长期护理、营养和心理支持，推进安宁疗护（临终关怀）。完善癌症防治医保和救助政策，提高抗癌药物可及性。</w:t>
      </w:r>
      <w:r w:rsidRPr="00A0306A">
        <w:rPr>
          <w:rFonts w:ascii="楷体" w:eastAsia="楷体" w:hAnsi="楷体" w:cs="宋体" w:hint="eastAsia"/>
          <w:spacing w:val="8"/>
          <w:kern w:val="0"/>
          <w:sz w:val="32"/>
          <w:szCs w:val="32"/>
        </w:rPr>
        <w:t>（市卫健委负责，市财政局、市医保局、市中医药局、市扶贫办、市总工会等配合）</w:t>
      </w:r>
      <w:r w:rsidRPr="00A0306A">
        <w:rPr>
          <w:rFonts w:ascii="仿宋_GB2312" w:eastAsia="仿宋_GB2312" w:hAnsi="仿宋" w:cs="宋体" w:hint="eastAsia"/>
          <w:spacing w:val="8"/>
          <w:kern w:val="0"/>
          <w:sz w:val="32"/>
          <w:szCs w:val="32"/>
        </w:rPr>
        <w:t>进一步加强死因监测</w:t>
      </w:r>
      <w:r>
        <w:rPr>
          <w:rFonts w:ascii="仿宋_GB2312" w:eastAsia="仿宋_GB2312" w:hAnsi="仿宋" w:cs="宋体" w:hint="eastAsia"/>
          <w:spacing w:val="8"/>
          <w:kern w:val="0"/>
          <w:sz w:val="32"/>
          <w:szCs w:val="32"/>
        </w:rPr>
        <w:t>和肿瘤随访登记管理</w:t>
      </w:r>
      <w:r w:rsidRPr="00A0306A">
        <w:rPr>
          <w:rFonts w:ascii="仿宋_GB2312" w:eastAsia="仿宋_GB2312" w:hAnsi="仿宋" w:cs="宋体" w:hint="eastAsia"/>
          <w:spacing w:val="8"/>
          <w:kern w:val="0"/>
          <w:sz w:val="32"/>
          <w:szCs w:val="32"/>
        </w:rPr>
        <w:t>工作，提高报告质量和</w:t>
      </w:r>
      <w:r>
        <w:rPr>
          <w:rFonts w:ascii="仿宋_GB2312" w:eastAsia="仿宋_GB2312" w:hAnsi="仿宋" w:cs="宋体" w:hint="eastAsia"/>
          <w:spacing w:val="8"/>
          <w:kern w:val="0"/>
          <w:sz w:val="32"/>
          <w:szCs w:val="32"/>
        </w:rPr>
        <w:t>管理</w:t>
      </w:r>
      <w:r w:rsidRPr="00A0306A">
        <w:rPr>
          <w:rFonts w:ascii="仿宋_GB2312" w:eastAsia="仿宋_GB2312" w:hAnsi="仿宋" w:cs="宋体" w:hint="eastAsia"/>
          <w:spacing w:val="8"/>
          <w:kern w:val="0"/>
          <w:sz w:val="32"/>
          <w:szCs w:val="32"/>
        </w:rPr>
        <w:t>水平。</w:t>
      </w:r>
      <w:r w:rsidRPr="009D1548">
        <w:rPr>
          <w:rFonts w:ascii="仿宋_GB2312" w:eastAsia="仿宋_GB2312" w:hAnsi="仿宋" w:cs="宋体" w:hint="eastAsia"/>
          <w:spacing w:val="8"/>
          <w:kern w:val="0"/>
          <w:sz w:val="32"/>
          <w:szCs w:val="32"/>
        </w:rPr>
        <w:t>开展癌症数据分析研究，为癌症诊治提供决策支持。</w:t>
      </w:r>
      <w:r w:rsidRPr="00A0306A">
        <w:rPr>
          <w:rFonts w:ascii="楷体" w:eastAsia="楷体" w:hAnsi="楷体" w:cs="宋体" w:hint="eastAsia"/>
          <w:spacing w:val="8"/>
          <w:kern w:val="0"/>
          <w:sz w:val="32"/>
          <w:szCs w:val="32"/>
        </w:rPr>
        <w:t>（市卫健委负责，市发改委、市公安局、市民政局等配合）</w:t>
      </w:r>
    </w:p>
    <w:p w:rsidR="00E45856"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A0306A">
        <w:rPr>
          <w:rFonts w:ascii="仿宋_GB2312" w:eastAsia="仿宋_GB2312" w:hAnsi="仿宋" w:cs="宋体" w:hint="eastAsia"/>
          <w:spacing w:val="8"/>
          <w:kern w:val="0"/>
          <w:sz w:val="32"/>
          <w:szCs w:val="32"/>
        </w:rPr>
        <w:t>行动目标：到</w:t>
      </w:r>
      <w:r w:rsidRPr="00A0306A">
        <w:rPr>
          <w:rFonts w:ascii="仿宋_GB2312" w:eastAsia="仿宋_GB2312" w:hAnsi="仿宋" w:cs="宋体"/>
          <w:spacing w:val="8"/>
          <w:kern w:val="0"/>
          <w:sz w:val="32"/>
          <w:szCs w:val="32"/>
        </w:rPr>
        <w:t>2022</w:t>
      </w:r>
      <w:r w:rsidRPr="00A0306A">
        <w:rPr>
          <w:rFonts w:ascii="仿宋_GB2312" w:eastAsia="仿宋_GB2312" w:hAnsi="仿宋" w:cs="宋体" w:hint="eastAsia"/>
          <w:spacing w:val="8"/>
          <w:kern w:val="0"/>
          <w:sz w:val="32"/>
          <w:szCs w:val="32"/>
        </w:rPr>
        <w:t>年和</w:t>
      </w:r>
      <w:r w:rsidRPr="00A0306A">
        <w:rPr>
          <w:rFonts w:ascii="仿宋_GB2312" w:eastAsia="仿宋_GB2312" w:hAnsi="仿宋" w:cs="宋体"/>
          <w:spacing w:val="8"/>
          <w:kern w:val="0"/>
          <w:sz w:val="32"/>
          <w:szCs w:val="32"/>
        </w:rPr>
        <w:t>2030</w:t>
      </w:r>
      <w:r w:rsidRPr="00A0306A">
        <w:rPr>
          <w:rFonts w:ascii="仿宋_GB2312" w:eastAsia="仿宋_GB2312" w:hAnsi="仿宋" w:cs="宋体" w:hint="eastAsia"/>
          <w:spacing w:val="8"/>
          <w:kern w:val="0"/>
          <w:sz w:val="32"/>
          <w:szCs w:val="32"/>
        </w:rPr>
        <w:t>年，总体癌症</w:t>
      </w:r>
      <w:r w:rsidRPr="00A0306A">
        <w:rPr>
          <w:rFonts w:ascii="仿宋_GB2312" w:eastAsia="仿宋_GB2312" w:hAnsi="仿宋" w:cs="宋体"/>
          <w:spacing w:val="8"/>
          <w:kern w:val="0"/>
          <w:sz w:val="32"/>
          <w:szCs w:val="32"/>
        </w:rPr>
        <w:t>5</w:t>
      </w:r>
      <w:r w:rsidRPr="00A0306A">
        <w:rPr>
          <w:rFonts w:ascii="仿宋_GB2312" w:eastAsia="仿宋_GB2312" w:hAnsi="仿宋" w:cs="宋体" w:hint="eastAsia"/>
          <w:spacing w:val="8"/>
          <w:kern w:val="0"/>
          <w:sz w:val="32"/>
          <w:szCs w:val="32"/>
        </w:rPr>
        <w:t>年生存率分别不低于</w:t>
      </w:r>
      <w:r w:rsidRPr="00A0306A">
        <w:rPr>
          <w:rFonts w:ascii="仿宋_GB2312" w:eastAsia="仿宋_GB2312" w:hAnsi="仿宋" w:cs="宋体"/>
          <w:spacing w:val="8"/>
          <w:kern w:val="0"/>
          <w:sz w:val="32"/>
          <w:szCs w:val="32"/>
        </w:rPr>
        <w:t>43.3%</w:t>
      </w:r>
      <w:r w:rsidRPr="00A0306A">
        <w:rPr>
          <w:rFonts w:ascii="仿宋_GB2312" w:eastAsia="仿宋_GB2312" w:hAnsi="仿宋" w:cs="宋体" w:hint="eastAsia"/>
          <w:spacing w:val="8"/>
          <w:kern w:val="0"/>
          <w:sz w:val="32"/>
          <w:szCs w:val="32"/>
        </w:rPr>
        <w:t>和</w:t>
      </w:r>
      <w:r w:rsidRPr="00A0306A">
        <w:rPr>
          <w:rFonts w:ascii="仿宋_GB2312" w:eastAsia="仿宋_GB2312" w:hAnsi="仿宋" w:cs="宋体"/>
          <w:spacing w:val="8"/>
          <w:kern w:val="0"/>
          <w:sz w:val="32"/>
          <w:szCs w:val="32"/>
        </w:rPr>
        <w:t>46.6%</w:t>
      </w:r>
      <w:r w:rsidRPr="00A0306A">
        <w:rPr>
          <w:rFonts w:ascii="仿宋_GB2312" w:eastAsia="仿宋_GB2312" w:hAnsi="仿宋" w:cs="宋体" w:hint="eastAsia"/>
          <w:spacing w:val="8"/>
          <w:kern w:val="0"/>
          <w:sz w:val="32"/>
          <w:szCs w:val="32"/>
        </w:rPr>
        <w:t>，癌症防治核心知识知晓率分别不低于</w:t>
      </w:r>
      <w:r w:rsidRPr="00A0306A">
        <w:rPr>
          <w:rFonts w:ascii="仿宋_GB2312" w:eastAsia="仿宋_GB2312" w:hAnsi="仿宋" w:cs="宋体"/>
          <w:spacing w:val="8"/>
          <w:kern w:val="0"/>
          <w:sz w:val="32"/>
          <w:szCs w:val="32"/>
        </w:rPr>
        <w:t>70%</w:t>
      </w:r>
      <w:r w:rsidRPr="00A0306A">
        <w:rPr>
          <w:rFonts w:ascii="仿宋_GB2312" w:eastAsia="仿宋_GB2312" w:hAnsi="仿宋" w:cs="宋体" w:hint="eastAsia"/>
          <w:spacing w:val="8"/>
          <w:kern w:val="0"/>
          <w:sz w:val="32"/>
          <w:szCs w:val="32"/>
        </w:rPr>
        <w:t>和</w:t>
      </w:r>
      <w:r w:rsidRPr="00A0306A">
        <w:rPr>
          <w:rFonts w:ascii="仿宋_GB2312" w:eastAsia="仿宋_GB2312" w:hAnsi="仿宋" w:cs="宋体"/>
          <w:spacing w:val="8"/>
          <w:kern w:val="0"/>
          <w:sz w:val="32"/>
          <w:szCs w:val="32"/>
        </w:rPr>
        <w:t>80%</w:t>
      </w:r>
      <w:r w:rsidRPr="00A0306A">
        <w:rPr>
          <w:rFonts w:ascii="仿宋_GB2312" w:eastAsia="仿宋_GB2312" w:hAnsi="仿宋" w:cs="宋体" w:hint="eastAsia"/>
          <w:spacing w:val="8"/>
          <w:kern w:val="0"/>
          <w:sz w:val="32"/>
          <w:szCs w:val="32"/>
        </w:rPr>
        <w:t>。</w:t>
      </w:r>
    </w:p>
    <w:p w:rsidR="00E45856" w:rsidRPr="00F96890" w:rsidRDefault="00E45856" w:rsidP="00D93BD3">
      <w:pPr>
        <w:widowControl/>
        <w:shd w:val="clear" w:color="auto" w:fill="FFFFFF"/>
        <w:spacing w:line="600" w:lineRule="exact"/>
        <w:ind w:firstLine="570"/>
        <w:rPr>
          <w:rFonts w:ascii="楷体" w:eastAsia="楷体" w:hAnsi="楷体" w:cs="宋体"/>
          <w:spacing w:val="8"/>
          <w:kern w:val="0"/>
          <w:sz w:val="32"/>
          <w:szCs w:val="32"/>
        </w:rPr>
      </w:pPr>
      <w:r w:rsidRPr="002B5F9B">
        <w:rPr>
          <w:rFonts w:ascii="仿宋_GB2312" w:eastAsia="仿宋_GB2312" w:hAnsi="仿宋" w:cs="宋体" w:hint="eastAsia"/>
          <w:b/>
          <w:bCs/>
          <w:spacing w:val="8"/>
          <w:kern w:val="0"/>
          <w:sz w:val="32"/>
          <w:szCs w:val="32"/>
        </w:rPr>
        <w:t>（十三）实施慢性呼吸系统疾病防治行动。</w:t>
      </w:r>
      <w:r w:rsidRPr="002B5F9B">
        <w:rPr>
          <w:rFonts w:ascii="仿宋_GB2312" w:eastAsia="仿宋_GB2312" w:hAnsi="仿宋" w:cs="宋体" w:hint="eastAsia"/>
          <w:spacing w:val="8"/>
          <w:kern w:val="0"/>
          <w:sz w:val="32"/>
          <w:szCs w:val="32"/>
        </w:rPr>
        <w:t>加</w:t>
      </w:r>
      <w:r w:rsidRPr="00CC5656">
        <w:rPr>
          <w:rFonts w:ascii="仿宋_GB2312" w:eastAsia="仿宋_GB2312" w:hAnsi="仿宋" w:cs="宋体" w:hint="eastAsia"/>
          <w:spacing w:val="8"/>
          <w:kern w:val="0"/>
          <w:sz w:val="32"/>
          <w:szCs w:val="32"/>
        </w:rPr>
        <w:t>强防治慢性呼吸系统疾病宣传教育，引导重点人群早期发现疾病，控制危险因素，预防疾病发生发展。着力提升基层慢性呼吸系统疾病防治能力和水平，加强基层医疗卫生机构相关诊治设备配备。探索高危人群首诊测量肺功能、</w:t>
      </w:r>
      <w:r w:rsidRPr="00CC5656">
        <w:rPr>
          <w:rFonts w:ascii="仿宋_GB2312" w:eastAsia="仿宋_GB2312" w:hAnsi="仿宋" w:cs="宋体"/>
          <w:spacing w:val="8"/>
          <w:kern w:val="0"/>
          <w:sz w:val="32"/>
          <w:szCs w:val="32"/>
        </w:rPr>
        <w:t>40</w:t>
      </w:r>
      <w:r w:rsidRPr="00CC5656">
        <w:rPr>
          <w:rFonts w:ascii="仿宋_GB2312" w:eastAsia="仿宋_GB2312" w:hAnsi="仿宋" w:cs="宋体" w:hint="eastAsia"/>
          <w:spacing w:val="8"/>
          <w:kern w:val="0"/>
          <w:sz w:val="32"/>
          <w:szCs w:val="32"/>
        </w:rPr>
        <w:t>岁以上人群体检检测肺功能，并及时提供转诊服务。加强慢阻肺患者健康管理，提高基层医疗卫生机构慢性呼吸系统疾病服务能力。提高慢性呼吸系统疾病诊断技术、治疗药物的可及性，降低患者经济负责。</w:t>
      </w:r>
      <w:r w:rsidRPr="00F96890">
        <w:rPr>
          <w:rFonts w:ascii="楷体" w:eastAsia="楷体" w:hAnsi="楷体" w:cs="宋体" w:hint="eastAsia"/>
          <w:spacing w:val="8"/>
          <w:kern w:val="0"/>
          <w:sz w:val="32"/>
          <w:szCs w:val="32"/>
        </w:rPr>
        <w:t>（市卫健委</w:t>
      </w:r>
      <w:r>
        <w:rPr>
          <w:rFonts w:ascii="楷体" w:eastAsia="楷体" w:hAnsi="楷体" w:cs="宋体" w:hint="eastAsia"/>
          <w:spacing w:val="8"/>
          <w:kern w:val="0"/>
          <w:sz w:val="32"/>
          <w:szCs w:val="32"/>
        </w:rPr>
        <w:t>牵头</w:t>
      </w:r>
      <w:r w:rsidRPr="00F96890">
        <w:rPr>
          <w:rFonts w:ascii="楷体" w:eastAsia="楷体" w:hAnsi="楷体" w:cs="宋体" w:hint="eastAsia"/>
          <w:spacing w:val="8"/>
          <w:kern w:val="0"/>
          <w:sz w:val="32"/>
          <w:szCs w:val="32"/>
        </w:rPr>
        <w:t>，市科技局、市财政局、市医保局等按职责分工负责）</w:t>
      </w:r>
    </w:p>
    <w:p w:rsidR="00E45856" w:rsidRPr="00B30C43"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B30C43">
        <w:rPr>
          <w:rFonts w:ascii="仿宋_GB2312" w:eastAsia="仿宋_GB2312" w:hAnsi="仿宋" w:cs="宋体" w:hint="eastAsia"/>
          <w:spacing w:val="8"/>
          <w:kern w:val="0"/>
          <w:sz w:val="32"/>
          <w:szCs w:val="32"/>
        </w:rPr>
        <w:t>行动目标：到</w:t>
      </w:r>
      <w:r w:rsidRPr="00B30C43">
        <w:rPr>
          <w:rFonts w:ascii="仿宋_GB2312" w:eastAsia="仿宋_GB2312" w:hAnsi="仿宋" w:cs="宋体"/>
          <w:spacing w:val="8"/>
          <w:kern w:val="0"/>
          <w:sz w:val="32"/>
          <w:szCs w:val="32"/>
        </w:rPr>
        <w:t>2022</w:t>
      </w:r>
      <w:r w:rsidRPr="00B30C43">
        <w:rPr>
          <w:rFonts w:ascii="仿宋_GB2312" w:eastAsia="仿宋_GB2312" w:hAnsi="仿宋" w:cs="宋体" w:hint="eastAsia"/>
          <w:spacing w:val="8"/>
          <w:kern w:val="0"/>
          <w:sz w:val="32"/>
          <w:szCs w:val="32"/>
        </w:rPr>
        <w:t>年和</w:t>
      </w:r>
      <w:r w:rsidRPr="00B30C43">
        <w:rPr>
          <w:rFonts w:ascii="仿宋_GB2312" w:eastAsia="仿宋_GB2312" w:hAnsi="仿宋" w:cs="宋体"/>
          <w:spacing w:val="8"/>
          <w:kern w:val="0"/>
          <w:sz w:val="32"/>
          <w:szCs w:val="32"/>
        </w:rPr>
        <w:t>2030</w:t>
      </w:r>
      <w:r w:rsidRPr="00B30C43">
        <w:rPr>
          <w:rFonts w:ascii="仿宋_GB2312" w:eastAsia="仿宋_GB2312" w:hAnsi="仿宋" w:cs="宋体" w:hint="eastAsia"/>
          <w:spacing w:val="8"/>
          <w:kern w:val="0"/>
          <w:sz w:val="32"/>
          <w:szCs w:val="32"/>
        </w:rPr>
        <w:t>年，</w:t>
      </w:r>
      <w:r w:rsidRPr="00B30C43">
        <w:rPr>
          <w:rFonts w:ascii="仿宋_GB2312" w:eastAsia="仿宋_GB2312" w:hAnsi="仿宋" w:cs="宋体"/>
          <w:spacing w:val="8"/>
          <w:kern w:val="0"/>
          <w:sz w:val="32"/>
          <w:szCs w:val="32"/>
        </w:rPr>
        <w:t>70</w:t>
      </w:r>
      <w:r w:rsidRPr="00B30C43">
        <w:rPr>
          <w:rFonts w:ascii="仿宋_GB2312" w:eastAsia="仿宋_GB2312" w:hAnsi="仿宋" w:cs="宋体" w:hint="eastAsia"/>
          <w:spacing w:val="8"/>
          <w:kern w:val="0"/>
          <w:sz w:val="32"/>
          <w:szCs w:val="32"/>
        </w:rPr>
        <w:t>岁以下人群慢性呼吸系统疾病死亡率分别下降到</w:t>
      </w:r>
      <w:r w:rsidRPr="00B30C43">
        <w:rPr>
          <w:rFonts w:ascii="仿宋_GB2312" w:eastAsia="仿宋_GB2312" w:hAnsi="仿宋" w:cs="宋体"/>
          <w:spacing w:val="8"/>
          <w:kern w:val="0"/>
          <w:sz w:val="32"/>
          <w:szCs w:val="32"/>
        </w:rPr>
        <w:t>9/10</w:t>
      </w:r>
      <w:r w:rsidRPr="00B30C43">
        <w:rPr>
          <w:rFonts w:ascii="仿宋_GB2312" w:eastAsia="仿宋_GB2312" w:hAnsi="仿宋" w:cs="宋体" w:hint="eastAsia"/>
          <w:spacing w:val="8"/>
          <w:kern w:val="0"/>
          <w:sz w:val="32"/>
          <w:szCs w:val="32"/>
        </w:rPr>
        <w:t>万以下和</w:t>
      </w:r>
      <w:r w:rsidRPr="00B30C43">
        <w:rPr>
          <w:rFonts w:ascii="仿宋_GB2312" w:eastAsia="仿宋_GB2312" w:hAnsi="仿宋" w:cs="宋体"/>
          <w:spacing w:val="8"/>
          <w:kern w:val="0"/>
          <w:sz w:val="32"/>
          <w:szCs w:val="32"/>
        </w:rPr>
        <w:t>8.1/10</w:t>
      </w:r>
      <w:r w:rsidRPr="00B30C43">
        <w:rPr>
          <w:rFonts w:ascii="仿宋_GB2312" w:eastAsia="仿宋_GB2312" w:hAnsi="仿宋" w:cs="宋体" w:hint="eastAsia"/>
          <w:spacing w:val="8"/>
          <w:kern w:val="0"/>
          <w:sz w:val="32"/>
          <w:szCs w:val="32"/>
        </w:rPr>
        <w:t>万以下。</w:t>
      </w:r>
    </w:p>
    <w:p w:rsidR="00E45856" w:rsidRPr="00CC5656"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2B5F9B">
        <w:rPr>
          <w:rFonts w:ascii="仿宋_GB2312" w:eastAsia="仿宋_GB2312" w:hAnsi="仿宋" w:cs="宋体" w:hint="eastAsia"/>
          <w:b/>
          <w:bCs/>
          <w:spacing w:val="8"/>
          <w:kern w:val="0"/>
          <w:sz w:val="32"/>
          <w:szCs w:val="32"/>
        </w:rPr>
        <w:t>（十四）实施糖尿病防治行动。</w:t>
      </w:r>
      <w:r w:rsidRPr="002B5F9B">
        <w:rPr>
          <w:rFonts w:ascii="仿宋_GB2312" w:eastAsia="仿宋_GB2312" w:hAnsi="仿宋" w:cs="宋体" w:hint="eastAsia"/>
          <w:spacing w:val="8"/>
          <w:kern w:val="0"/>
          <w:sz w:val="32"/>
          <w:szCs w:val="32"/>
        </w:rPr>
        <w:t>探索糖尿病高危人群早期筛查社区服务工作机制，对</w:t>
      </w:r>
      <w:r w:rsidRPr="002B5F9B">
        <w:rPr>
          <w:rFonts w:ascii="仿宋_GB2312" w:eastAsia="仿宋_GB2312" w:hAnsi="仿宋" w:cs="宋体"/>
          <w:spacing w:val="8"/>
          <w:kern w:val="0"/>
          <w:sz w:val="32"/>
          <w:szCs w:val="32"/>
        </w:rPr>
        <w:t>2</w:t>
      </w:r>
      <w:r w:rsidRPr="002B5F9B">
        <w:rPr>
          <w:rFonts w:ascii="仿宋_GB2312" w:eastAsia="仿宋_GB2312" w:hAnsi="仿宋" w:cs="宋体" w:hint="eastAsia"/>
          <w:spacing w:val="8"/>
          <w:kern w:val="0"/>
          <w:sz w:val="32"/>
          <w:szCs w:val="32"/>
        </w:rPr>
        <w:t>型糖尿</w:t>
      </w:r>
      <w:r w:rsidRPr="00CC5656">
        <w:rPr>
          <w:rFonts w:ascii="仿宋_GB2312" w:eastAsia="仿宋_GB2312" w:hAnsi="仿宋" w:cs="宋体" w:hint="eastAsia"/>
          <w:spacing w:val="8"/>
          <w:kern w:val="0"/>
          <w:sz w:val="32"/>
          <w:szCs w:val="32"/>
        </w:rPr>
        <w:t>病患者提供规范的健康管理服务和有针对性的健康教育。</w:t>
      </w:r>
      <w:r>
        <w:rPr>
          <w:rFonts w:ascii="仿宋_GB2312" w:eastAsia="仿宋_GB2312" w:hAnsi="仿宋" w:cs="宋体" w:hint="eastAsia"/>
          <w:spacing w:val="8"/>
          <w:kern w:val="0"/>
          <w:sz w:val="32"/>
          <w:szCs w:val="32"/>
        </w:rPr>
        <w:t>落实</w:t>
      </w:r>
      <w:r w:rsidRPr="00CC5656">
        <w:rPr>
          <w:rFonts w:ascii="仿宋_GB2312" w:eastAsia="仿宋_GB2312" w:hAnsi="仿宋" w:cs="宋体" w:hint="eastAsia"/>
          <w:spacing w:val="8"/>
          <w:kern w:val="0"/>
          <w:sz w:val="32"/>
          <w:szCs w:val="32"/>
        </w:rPr>
        <w:t>糖尿病分级诊疗</w:t>
      </w:r>
      <w:r>
        <w:rPr>
          <w:rFonts w:ascii="仿宋_GB2312" w:eastAsia="仿宋_GB2312" w:hAnsi="仿宋" w:cs="宋体" w:hint="eastAsia"/>
          <w:spacing w:val="8"/>
          <w:kern w:val="0"/>
          <w:sz w:val="32"/>
          <w:szCs w:val="32"/>
        </w:rPr>
        <w:t>服务技术规范，</w:t>
      </w:r>
      <w:r w:rsidRPr="00CC5656">
        <w:rPr>
          <w:rFonts w:ascii="仿宋_GB2312" w:eastAsia="仿宋_GB2312" w:hAnsi="仿宋" w:cs="宋体" w:hint="eastAsia"/>
          <w:spacing w:val="8"/>
          <w:kern w:val="0"/>
          <w:sz w:val="32"/>
          <w:szCs w:val="32"/>
        </w:rPr>
        <w:t>重点关注高危人群血糖变化，并给予生活方式指导及干预，科学降低发病风险。提高医务人员对糖尿病及其并发症的早期发现、规范化诊疗和治疗能力。</w:t>
      </w:r>
      <w:r>
        <w:rPr>
          <w:rFonts w:ascii="仿宋_GB2312" w:eastAsia="仿宋_GB2312" w:hAnsi="仿宋" w:cs="宋体" w:hint="eastAsia"/>
          <w:spacing w:val="8"/>
          <w:kern w:val="0"/>
          <w:sz w:val="32"/>
          <w:szCs w:val="32"/>
        </w:rPr>
        <w:t>依托“智慧医疗”、“健康长春</w:t>
      </w:r>
      <w:r>
        <w:rPr>
          <w:rFonts w:ascii="仿宋_GB2312" w:eastAsia="仿宋_GB2312" w:hAnsi="仿宋" w:cs="宋体"/>
          <w:spacing w:val="8"/>
          <w:kern w:val="0"/>
          <w:sz w:val="32"/>
          <w:szCs w:val="32"/>
        </w:rPr>
        <w:t>APP</w:t>
      </w:r>
      <w:r>
        <w:rPr>
          <w:rFonts w:ascii="仿宋_GB2312" w:eastAsia="仿宋_GB2312" w:hAnsi="仿宋" w:cs="宋体" w:hint="eastAsia"/>
          <w:spacing w:val="8"/>
          <w:kern w:val="0"/>
          <w:sz w:val="32"/>
          <w:szCs w:val="32"/>
        </w:rPr>
        <w:t>”，推进“互联网</w:t>
      </w:r>
      <w:r>
        <w:rPr>
          <w:rFonts w:ascii="仿宋_GB2312" w:eastAsia="仿宋_GB2312" w:hAnsi="仿宋" w:cs="宋体"/>
          <w:spacing w:val="8"/>
          <w:kern w:val="0"/>
          <w:sz w:val="32"/>
          <w:szCs w:val="32"/>
        </w:rPr>
        <w:t>+</w:t>
      </w:r>
      <w:r>
        <w:rPr>
          <w:rFonts w:ascii="仿宋_GB2312" w:eastAsia="仿宋_GB2312" w:hAnsi="仿宋" w:cs="宋体" w:hint="eastAsia"/>
          <w:spacing w:val="8"/>
          <w:kern w:val="0"/>
          <w:sz w:val="32"/>
          <w:szCs w:val="32"/>
        </w:rPr>
        <w:t>公共卫生”服务，</w:t>
      </w:r>
      <w:r w:rsidRPr="00CC5656">
        <w:rPr>
          <w:rFonts w:ascii="仿宋_GB2312" w:eastAsia="仿宋_GB2312" w:hAnsi="仿宋" w:cs="宋体" w:hint="eastAsia"/>
          <w:spacing w:val="8"/>
          <w:kern w:val="0"/>
          <w:sz w:val="32"/>
          <w:szCs w:val="32"/>
        </w:rPr>
        <w:t>充分利用信息技术丰富糖尿病健康管理手段，创新健康服务模式，提高管理效果。</w:t>
      </w:r>
      <w:r w:rsidRPr="00CC5656">
        <w:rPr>
          <w:rFonts w:ascii="楷体" w:eastAsia="楷体" w:hAnsi="楷体" w:cs="宋体" w:hint="eastAsia"/>
          <w:spacing w:val="8"/>
          <w:kern w:val="0"/>
          <w:sz w:val="32"/>
          <w:szCs w:val="32"/>
        </w:rPr>
        <w:t>（市卫健委牵头，市发改委、市财政局、市体育局、市中医药局等配合）</w:t>
      </w:r>
    </w:p>
    <w:p w:rsidR="00E45856"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CC5656">
        <w:rPr>
          <w:rFonts w:ascii="仿宋_GB2312" w:eastAsia="仿宋_GB2312" w:hAnsi="仿宋" w:cs="宋体" w:hint="eastAsia"/>
          <w:spacing w:val="8"/>
          <w:kern w:val="0"/>
          <w:sz w:val="32"/>
          <w:szCs w:val="32"/>
        </w:rPr>
        <w:t>行动目标：到</w:t>
      </w:r>
      <w:r w:rsidRPr="00CC5656">
        <w:rPr>
          <w:rFonts w:ascii="仿宋_GB2312" w:eastAsia="仿宋_GB2312" w:hAnsi="仿宋" w:cs="宋体"/>
          <w:spacing w:val="8"/>
          <w:kern w:val="0"/>
          <w:sz w:val="32"/>
          <w:szCs w:val="32"/>
        </w:rPr>
        <w:t>2022</w:t>
      </w:r>
      <w:r w:rsidRPr="00CC5656">
        <w:rPr>
          <w:rFonts w:ascii="仿宋_GB2312" w:eastAsia="仿宋_GB2312" w:hAnsi="仿宋" w:cs="宋体" w:hint="eastAsia"/>
          <w:spacing w:val="8"/>
          <w:kern w:val="0"/>
          <w:sz w:val="32"/>
          <w:szCs w:val="32"/>
        </w:rPr>
        <w:t>年和</w:t>
      </w:r>
      <w:r w:rsidRPr="00CC5656">
        <w:rPr>
          <w:rFonts w:ascii="仿宋_GB2312" w:eastAsia="仿宋_GB2312" w:hAnsi="仿宋" w:cs="宋体"/>
          <w:spacing w:val="8"/>
          <w:kern w:val="0"/>
          <w:sz w:val="32"/>
          <w:szCs w:val="32"/>
        </w:rPr>
        <w:t>2030</w:t>
      </w:r>
      <w:r w:rsidRPr="00CC5656">
        <w:rPr>
          <w:rFonts w:ascii="仿宋_GB2312" w:eastAsia="仿宋_GB2312" w:hAnsi="仿宋" w:cs="宋体" w:hint="eastAsia"/>
          <w:spacing w:val="8"/>
          <w:kern w:val="0"/>
          <w:sz w:val="32"/>
          <w:szCs w:val="32"/>
        </w:rPr>
        <w:t>年，糖尿病患者规范管理率分别达到</w:t>
      </w:r>
      <w:r w:rsidRPr="00CC5656">
        <w:rPr>
          <w:rFonts w:ascii="仿宋_GB2312" w:eastAsia="仿宋_GB2312" w:hAnsi="仿宋" w:cs="宋体"/>
          <w:spacing w:val="8"/>
          <w:kern w:val="0"/>
          <w:sz w:val="32"/>
          <w:szCs w:val="32"/>
        </w:rPr>
        <w:t>60%</w:t>
      </w:r>
      <w:r w:rsidRPr="00CC5656">
        <w:rPr>
          <w:rFonts w:ascii="仿宋_GB2312" w:eastAsia="仿宋_GB2312" w:hAnsi="仿宋" w:cs="宋体" w:hint="eastAsia"/>
          <w:spacing w:val="8"/>
          <w:kern w:val="0"/>
          <w:sz w:val="32"/>
          <w:szCs w:val="32"/>
        </w:rPr>
        <w:t>以上和</w:t>
      </w:r>
      <w:r w:rsidRPr="00CC5656">
        <w:rPr>
          <w:rFonts w:ascii="仿宋_GB2312" w:eastAsia="仿宋_GB2312" w:hAnsi="仿宋" w:cs="宋体"/>
          <w:spacing w:val="8"/>
          <w:kern w:val="0"/>
          <w:sz w:val="32"/>
          <w:szCs w:val="32"/>
        </w:rPr>
        <w:t>70%</w:t>
      </w:r>
      <w:r w:rsidRPr="00CC5656">
        <w:rPr>
          <w:rFonts w:ascii="仿宋_GB2312" w:eastAsia="仿宋_GB2312" w:hAnsi="仿宋" w:cs="宋体" w:hint="eastAsia"/>
          <w:spacing w:val="8"/>
          <w:kern w:val="0"/>
          <w:sz w:val="32"/>
          <w:szCs w:val="32"/>
        </w:rPr>
        <w:t>以上。</w:t>
      </w:r>
    </w:p>
    <w:p w:rsidR="00E45856" w:rsidRDefault="00E45856" w:rsidP="00D93BD3">
      <w:pPr>
        <w:widowControl/>
        <w:shd w:val="clear" w:color="auto" w:fill="FFFFFF"/>
        <w:spacing w:line="600" w:lineRule="exact"/>
        <w:ind w:firstLine="570"/>
        <w:rPr>
          <w:rFonts w:ascii="仿宋_GB2312" w:eastAsia="仿宋_GB2312" w:hAnsi="仿宋" w:cs="宋体"/>
          <w:b/>
          <w:bCs/>
          <w:spacing w:val="8"/>
          <w:kern w:val="0"/>
          <w:sz w:val="32"/>
          <w:szCs w:val="32"/>
        </w:rPr>
      </w:pPr>
      <w:r w:rsidRPr="002B5F9B">
        <w:rPr>
          <w:rFonts w:ascii="仿宋_GB2312" w:eastAsia="仿宋_GB2312" w:hAnsi="仿宋" w:cs="宋体" w:hint="eastAsia"/>
          <w:b/>
          <w:bCs/>
          <w:spacing w:val="8"/>
          <w:kern w:val="0"/>
          <w:sz w:val="32"/>
          <w:szCs w:val="32"/>
        </w:rPr>
        <w:t>（十五）实施传染病及地方病防控行动。</w:t>
      </w:r>
    </w:p>
    <w:p w:rsidR="00E45856" w:rsidRPr="007C397C" w:rsidRDefault="00E45856" w:rsidP="00D93BD3">
      <w:pPr>
        <w:widowControl/>
        <w:shd w:val="clear" w:color="auto" w:fill="FFFFFF"/>
        <w:spacing w:line="600" w:lineRule="exact"/>
        <w:ind w:firstLine="570"/>
        <w:rPr>
          <w:rFonts w:ascii="楷体" w:eastAsia="楷体" w:hAnsi="楷体" w:cs="宋体"/>
          <w:spacing w:val="8"/>
          <w:kern w:val="0"/>
          <w:sz w:val="32"/>
          <w:szCs w:val="32"/>
        </w:rPr>
      </w:pPr>
      <w:r>
        <w:rPr>
          <w:rFonts w:ascii="仿宋_GB2312" w:eastAsia="仿宋_GB2312" w:hAnsi="仿宋" w:cs="宋体" w:hint="eastAsia"/>
          <w:spacing w:val="8"/>
          <w:kern w:val="0"/>
          <w:sz w:val="32"/>
          <w:szCs w:val="32"/>
        </w:rPr>
        <w:t>普及传染病防治知识，</w:t>
      </w:r>
      <w:r w:rsidRPr="002B5F9B">
        <w:rPr>
          <w:rFonts w:ascii="仿宋_GB2312" w:eastAsia="仿宋_GB2312" w:hAnsi="仿宋" w:cs="宋体" w:hint="eastAsia"/>
          <w:spacing w:val="8"/>
          <w:kern w:val="0"/>
          <w:sz w:val="32"/>
          <w:szCs w:val="32"/>
        </w:rPr>
        <w:t>引导居民提高自我防范意识</w:t>
      </w:r>
      <w:r>
        <w:rPr>
          <w:rFonts w:ascii="仿宋_GB2312" w:eastAsia="仿宋_GB2312" w:hAnsi="仿宋" w:cs="宋体" w:hint="eastAsia"/>
          <w:spacing w:val="8"/>
          <w:kern w:val="0"/>
          <w:sz w:val="32"/>
          <w:szCs w:val="32"/>
        </w:rPr>
        <w:t>。提高</w:t>
      </w:r>
      <w:r w:rsidRPr="002B5F9B">
        <w:rPr>
          <w:rFonts w:ascii="仿宋_GB2312" w:eastAsia="仿宋_GB2312" w:hAnsi="仿宋" w:cs="宋体" w:hint="eastAsia"/>
          <w:spacing w:val="8"/>
          <w:kern w:val="0"/>
          <w:sz w:val="32"/>
          <w:szCs w:val="32"/>
        </w:rPr>
        <w:t>疫苗对预防疾病重要作用</w:t>
      </w:r>
      <w:r>
        <w:rPr>
          <w:rFonts w:ascii="仿宋_GB2312" w:eastAsia="仿宋_GB2312" w:hAnsi="仿宋" w:cs="宋体" w:hint="eastAsia"/>
          <w:spacing w:val="8"/>
          <w:kern w:val="0"/>
          <w:sz w:val="32"/>
          <w:szCs w:val="32"/>
        </w:rPr>
        <w:t>的认识，加大预防接种宣传力度</w:t>
      </w:r>
      <w:r w:rsidRPr="002B5F9B">
        <w:rPr>
          <w:rFonts w:ascii="仿宋_GB2312" w:eastAsia="仿宋_GB2312" w:hAnsi="仿宋" w:cs="宋体" w:hint="eastAsia"/>
          <w:spacing w:val="8"/>
          <w:kern w:val="0"/>
          <w:sz w:val="32"/>
          <w:szCs w:val="32"/>
        </w:rPr>
        <w:t>。加强艾滋病、病毒性肝炎、结核病等重大传染病防控</w:t>
      </w:r>
      <w:r>
        <w:rPr>
          <w:rFonts w:ascii="仿宋_GB2312" w:eastAsia="仿宋_GB2312" w:hAnsi="仿宋" w:cs="宋体" w:hint="eastAsia"/>
          <w:spacing w:val="8"/>
          <w:kern w:val="0"/>
          <w:sz w:val="32"/>
          <w:szCs w:val="32"/>
        </w:rPr>
        <w:t>，努力控制和降低传染病发病水平</w:t>
      </w:r>
      <w:r w:rsidRPr="002B5F9B">
        <w:rPr>
          <w:rFonts w:ascii="仿宋_GB2312" w:eastAsia="仿宋_GB2312" w:hAnsi="仿宋" w:cs="宋体" w:hint="eastAsia"/>
          <w:spacing w:val="8"/>
          <w:kern w:val="0"/>
          <w:sz w:val="32"/>
          <w:szCs w:val="32"/>
        </w:rPr>
        <w:t>。</w:t>
      </w:r>
      <w:r>
        <w:rPr>
          <w:rFonts w:ascii="仿宋_GB2312" w:eastAsia="仿宋_GB2312" w:hAnsi="仿宋" w:cs="宋体" w:hint="eastAsia"/>
          <w:spacing w:val="8"/>
          <w:kern w:val="0"/>
          <w:sz w:val="32"/>
          <w:szCs w:val="32"/>
        </w:rPr>
        <w:t>强化寄生虫病综合防控工作，加强环境卫生治理。做好</w:t>
      </w:r>
      <w:r w:rsidRPr="002B5F9B">
        <w:rPr>
          <w:rFonts w:ascii="仿宋_GB2312" w:eastAsia="仿宋_GB2312" w:hAnsi="仿宋" w:cs="宋体" w:hint="eastAsia"/>
          <w:spacing w:val="8"/>
          <w:kern w:val="0"/>
          <w:sz w:val="32"/>
          <w:szCs w:val="32"/>
        </w:rPr>
        <w:t>地方病防治</w:t>
      </w:r>
      <w:r>
        <w:rPr>
          <w:rFonts w:ascii="仿宋_GB2312" w:eastAsia="仿宋_GB2312" w:hAnsi="仿宋" w:cs="宋体" w:hint="eastAsia"/>
          <w:spacing w:val="8"/>
          <w:kern w:val="0"/>
          <w:sz w:val="32"/>
          <w:szCs w:val="32"/>
        </w:rPr>
        <w:t>工作</w:t>
      </w:r>
      <w:r w:rsidRPr="002B5F9B">
        <w:rPr>
          <w:rFonts w:ascii="仿宋_GB2312" w:eastAsia="仿宋_GB2312" w:hAnsi="仿宋" w:cs="宋体" w:hint="eastAsia"/>
          <w:spacing w:val="8"/>
          <w:kern w:val="0"/>
          <w:sz w:val="32"/>
          <w:szCs w:val="32"/>
        </w:rPr>
        <w:t>，</w:t>
      </w:r>
      <w:r>
        <w:rPr>
          <w:rFonts w:ascii="仿宋_GB2312" w:eastAsia="仿宋_GB2312" w:hAnsi="仿宋" w:cs="宋体" w:hint="eastAsia"/>
          <w:spacing w:val="8"/>
          <w:kern w:val="0"/>
          <w:sz w:val="32"/>
          <w:szCs w:val="32"/>
        </w:rPr>
        <w:t>保持基本消除</w:t>
      </w:r>
      <w:r w:rsidRPr="002B5F9B">
        <w:rPr>
          <w:rFonts w:ascii="仿宋_GB2312" w:eastAsia="仿宋_GB2312" w:hAnsi="仿宋" w:cs="宋体" w:hint="eastAsia"/>
          <w:spacing w:val="8"/>
          <w:kern w:val="0"/>
          <w:sz w:val="32"/>
          <w:szCs w:val="32"/>
        </w:rPr>
        <w:t>大骨节病</w:t>
      </w:r>
      <w:r>
        <w:rPr>
          <w:rFonts w:ascii="仿宋_GB2312" w:eastAsia="仿宋_GB2312" w:hAnsi="仿宋" w:cs="宋体" w:hint="eastAsia"/>
          <w:spacing w:val="8"/>
          <w:kern w:val="0"/>
          <w:sz w:val="32"/>
          <w:szCs w:val="32"/>
        </w:rPr>
        <w:t>和克山病危害，有效控制</w:t>
      </w:r>
      <w:r w:rsidRPr="002B5F9B">
        <w:rPr>
          <w:rFonts w:ascii="仿宋_GB2312" w:eastAsia="仿宋_GB2312" w:hAnsi="仿宋" w:cs="宋体" w:hint="eastAsia"/>
          <w:spacing w:val="8"/>
          <w:kern w:val="0"/>
          <w:sz w:val="32"/>
          <w:szCs w:val="32"/>
        </w:rPr>
        <w:t>饮水型氟</w:t>
      </w:r>
      <w:r>
        <w:rPr>
          <w:rFonts w:ascii="仿宋_GB2312" w:eastAsia="仿宋_GB2312" w:hAnsi="仿宋" w:cs="宋体" w:hint="eastAsia"/>
          <w:spacing w:val="8"/>
          <w:kern w:val="0"/>
          <w:sz w:val="32"/>
          <w:szCs w:val="32"/>
        </w:rPr>
        <w:t>中毒危害。</w:t>
      </w:r>
      <w:r w:rsidRPr="007C397C">
        <w:rPr>
          <w:rFonts w:ascii="楷体" w:eastAsia="楷体" w:hAnsi="楷体" w:cs="宋体" w:hint="eastAsia"/>
          <w:spacing w:val="8"/>
          <w:kern w:val="0"/>
          <w:sz w:val="32"/>
          <w:szCs w:val="32"/>
        </w:rPr>
        <w:t>（市卫健委负责，市委宣传部、市委网信办、市发改委、市教育局、市工信局、市公安局、市民政局、市财政局、市</w:t>
      </w:r>
      <w:r>
        <w:rPr>
          <w:rFonts w:ascii="楷体" w:eastAsia="楷体" w:hAnsi="楷体" w:cs="宋体" w:hint="eastAsia"/>
          <w:spacing w:val="8"/>
          <w:kern w:val="0"/>
          <w:sz w:val="32"/>
          <w:szCs w:val="32"/>
        </w:rPr>
        <w:t>规划与自然资源</w:t>
      </w:r>
      <w:r w:rsidRPr="007C397C">
        <w:rPr>
          <w:rFonts w:ascii="楷体" w:eastAsia="楷体" w:hAnsi="楷体" w:cs="宋体" w:hint="eastAsia"/>
          <w:spacing w:val="8"/>
          <w:kern w:val="0"/>
          <w:sz w:val="32"/>
          <w:szCs w:val="32"/>
        </w:rPr>
        <w:t>局、市生态环境局、</w:t>
      </w:r>
      <w:r>
        <w:rPr>
          <w:rFonts w:ascii="仿宋" w:eastAsia="仿宋" w:hAnsi="仿宋" w:cs="Arial" w:hint="eastAsia"/>
          <w:color w:val="191919"/>
          <w:sz w:val="30"/>
          <w:szCs w:val="30"/>
        </w:rPr>
        <w:t>市城乡建设委员会</w:t>
      </w:r>
      <w:r w:rsidRPr="007C397C">
        <w:rPr>
          <w:rFonts w:ascii="楷体" w:eastAsia="楷体" w:hAnsi="楷体" w:cs="宋体" w:hint="eastAsia"/>
          <w:spacing w:val="8"/>
          <w:kern w:val="0"/>
          <w:sz w:val="32"/>
          <w:szCs w:val="32"/>
        </w:rPr>
        <w:t>、市交通运输局、市水务局、市文化广播电视和旅游局、市市场监督管理局、市医保局、市扶贫办、市中医药局、市总工会、团市委、市妇联等部门配合）</w:t>
      </w:r>
    </w:p>
    <w:p w:rsidR="00E45856" w:rsidRPr="002B5F9B" w:rsidRDefault="00E45856" w:rsidP="00D93BD3">
      <w:pPr>
        <w:widowControl/>
        <w:shd w:val="clear" w:color="auto" w:fill="FFFFFF"/>
        <w:spacing w:line="600" w:lineRule="exact"/>
        <w:ind w:firstLine="570"/>
        <w:rPr>
          <w:rFonts w:ascii="仿宋_GB2312" w:eastAsia="仿宋_GB2312" w:hAnsi="仿宋" w:cs="宋体"/>
          <w:spacing w:val="8"/>
          <w:kern w:val="0"/>
          <w:sz w:val="32"/>
          <w:szCs w:val="32"/>
        </w:rPr>
      </w:pPr>
      <w:r w:rsidRPr="002B5F9B">
        <w:rPr>
          <w:rFonts w:ascii="仿宋_GB2312" w:eastAsia="仿宋_GB2312" w:hAnsi="仿宋" w:cs="宋体" w:hint="eastAsia"/>
          <w:spacing w:val="8"/>
          <w:kern w:val="0"/>
          <w:sz w:val="32"/>
          <w:szCs w:val="32"/>
        </w:rPr>
        <w:t>行动目标：到</w:t>
      </w:r>
      <w:r w:rsidRPr="002B5F9B">
        <w:rPr>
          <w:rFonts w:ascii="仿宋_GB2312" w:eastAsia="仿宋_GB2312" w:hAnsi="仿宋" w:cs="宋体"/>
          <w:spacing w:val="8"/>
          <w:kern w:val="0"/>
          <w:sz w:val="32"/>
          <w:szCs w:val="32"/>
        </w:rPr>
        <w:t>2022</w:t>
      </w:r>
      <w:r w:rsidRPr="002B5F9B">
        <w:rPr>
          <w:rFonts w:ascii="仿宋_GB2312" w:eastAsia="仿宋_GB2312" w:hAnsi="仿宋" w:cs="宋体" w:hint="eastAsia"/>
          <w:spacing w:val="8"/>
          <w:kern w:val="0"/>
          <w:sz w:val="32"/>
          <w:szCs w:val="32"/>
        </w:rPr>
        <w:t>年和</w:t>
      </w:r>
      <w:r w:rsidRPr="002B5F9B">
        <w:rPr>
          <w:rFonts w:ascii="仿宋_GB2312" w:eastAsia="仿宋_GB2312" w:hAnsi="仿宋" w:cs="宋体"/>
          <w:spacing w:val="8"/>
          <w:kern w:val="0"/>
          <w:sz w:val="32"/>
          <w:szCs w:val="32"/>
        </w:rPr>
        <w:t>2030</w:t>
      </w:r>
      <w:r w:rsidRPr="002B5F9B">
        <w:rPr>
          <w:rFonts w:ascii="仿宋_GB2312" w:eastAsia="仿宋_GB2312" w:hAnsi="仿宋" w:cs="宋体" w:hint="eastAsia"/>
          <w:spacing w:val="8"/>
          <w:kern w:val="0"/>
          <w:sz w:val="32"/>
          <w:szCs w:val="32"/>
        </w:rPr>
        <w:t>年，以乡镇（街道）为单位，适龄儿童免疫规划疫苗接种率保持在</w:t>
      </w:r>
      <w:r w:rsidRPr="002B5F9B">
        <w:rPr>
          <w:rFonts w:ascii="仿宋_GB2312" w:eastAsia="仿宋_GB2312" w:hAnsi="仿宋" w:cs="宋体"/>
          <w:spacing w:val="8"/>
          <w:kern w:val="0"/>
          <w:sz w:val="32"/>
          <w:szCs w:val="32"/>
        </w:rPr>
        <w:t>90%</w:t>
      </w:r>
      <w:r w:rsidRPr="002B5F9B">
        <w:rPr>
          <w:rFonts w:ascii="仿宋_GB2312" w:eastAsia="仿宋_GB2312" w:hAnsi="仿宋" w:cs="宋体" w:hint="eastAsia"/>
          <w:spacing w:val="8"/>
          <w:kern w:val="0"/>
          <w:sz w:val="32"/>
          <w:szCs w:val="32"/>
        </w:rPr>
        <w:t>以上。</w:t>
      </w:r>
    </w:p>
    <w:p w:rsidR="00E45856" w:rsidRPr="00994A9C" w:rsidRDefault="00E45856" w:rsidP="005632DA">
      <w:pPr>
        <w:widowControl/>
        <w:shd w:val="clear" w:color="auto" w:fill="FFFFFF"/>
        <w:spacing w:line="600" w:lineRule="exact"/>
        <w:ind w:firstLineChars="200" w:firstLine="31680"/>
        <w:rPr>
          <w:rFonts w:ascii="仿宋" w:eastAsia="仿宋" w:hAnsi="仿宋" w:cs="Arial"/>
          <w:color w:val="191919"/>
          <w:sz w:val="30"/>
          <w:szCs w:val="30"/>
        </w:rPr>
      </w:pPr>
      <w:r w:rsidRPr="00994A9C">
        <w:rPr>
          <w:rFonts w:ascii="仿宋" w:eastAsia="仿宋" w:hAnsi="仿宋" w:cs="宋体" w:hint="eastAsia"/>
          <w:b/>
          <w:bCs/>
          <w:color w:val="333333"/>
          <w:spacing w:val="8"/>
          <w:kern w:val="0"/>
          <w:sz w:val="30"/>
          <w:szCs w:val="30"/>
        </w:rPr>
        <w:t>（十</w:t>
      </w:r>
      <w:r>
        <w:rPr>
          <w:rFonts w:ascii="仿宋" w:eastAsia="仿宋" w:hAnsi="仿宋" w:cs="宋体" w:hint="eastAsia"/>
          <w:b/>
          <w:bCs/>
          <w:color w:val="333333"/>
          <w:spacing w:val="8"/>
          <w:kern w:val="0"/>
          <w:sz w:val="30"/>
          <w:szCs w:val="30"/>
        </w:rPr>
        <w:t>六</w:t>
      </w:r>
      <w:r w:rsidRPr="00994A9C">
        <w:rPr>
          <w:rFonts w:ascii="仿宋" w:eastAsia="仿宋" w:hAnsi="仿宋" w:cs="宋体" w:hint="eastAsia"/>
          <w:b/>
          <w:bCs/>
          <w:color w:val="333333"/>
          <w:spacing w:val="8"/>
          <w:kern w:val="0"/>
          <w:sz w:val="30"/>
          <w:szCs w:val="30"/>
        </w:rPr>
        <w:t>）实施全民健康信息化推进行动。</w:t>
      </w:r>
      <w:r w:rsidRPr="00994A9C">
        <w:rPr>
          <w:rFonts w:ascii="仿宋" w:eastAsia="仿宋" w:hAnsi="仿宋" w:cs="宋体" w:hint="eastAsia"/>
          <w:color w:val="333333"/>
          <w:spacing w:val="8"/>
          <w:kern w:val="0"/>
          <w:sz w:val="30"/>
          <w:szCs w:val="30"/>
        </w:rPr>
        <w:t>落实国务院关于《</w:t>
      </w:r>
      <w:r w:rsidRPr="00083D91">
        <w:rPr>
          <w:rFonts w:ascii="仿宋" w:eastAsia="仿宋" w:hAnsi="仿宋" w:cs="宋体" w:hint="eastAsia"/>
          <w:color w:val="333333"/>
          <w:spacing w:val="8"/>
          <w:kern w:val="0"/>
          <w:sz w:val="30"/>
          <w:szCs w:val="30"/>
        </w:rPr>
        <w:t>健康医疗大数据</w:t>
      </w:r>
      <w:r w:rsidRPr="00994A9C">
        <w:rPr>
          <w:rFonts w:ascii="仿宋" w:eastAsia="仿宋" w:hAnsi="仿宋" w:cs="宋体" w:hint="eastAsia"/>
          <w:color w:val="333333"/>
          <w:spacing w:val="8"/>
          <w:kern w:val="0"/>
          <w:sz w:val="30"/>
          <w:szCs w:val="30"/>
        </w:rPr>
        <w:t>》和《互联网</w:t>
      </w:r>
      <w:r w:rsidRPr="00994A9C">
        <w:rPr>
          <w:rFonts w:ascii="仿宋" w:eastAsia="仿宋" w:hAnsi="仿宋" w:cs="宋体"/>
          <w:color w:val="333333"/>
          <w:spacing w:val="8"/>
          <w:kern w:val="0"/>
          <w:sz w:val="30"/>
          <w:szCs w:val="30"/>
        </w:rPr>
        <w:t>+</w:t>
      </w:r>
      <w:r w:rsidRPr="00994A9C">
        <w:rPr>
          <w:rFonts w:ascii="仿宋" w:eastAsia="仿宋" w:hAnsi="仿宋" w:cs="宋体" w:hint="eastAsia"/>
          <w:color w:val="333333"/>
          <w:spacing w:val="8"/>
          <w:kern w:val="0"/>
          <w:sz w:val="30"/>
          <w:szCs w:val="30"/>
        </w:rPr>
        <w:t>医疗健康》等文件精神，建设全市统一的互联网医疗服务和公共卫生服务框架体系，不断完善“智慧医疗”项目，推进“健康长春</w:t>
      </w:r>
      <w:r w:rsidRPr="00994A9C">
        <w:rPr>
          <w:rFonts w:ascii="仿宋" w:eastAsia="仿宋" w:hAnsi="仿宋" w:cs="宋体"/>
          <w:color w:val="333333"/>
          <w:spacing w:val="8"/>
          <w:kern w:val="0"/>
          <w:sz w:val="30"/>
          <w:szCs w:val="30"/>
        </w:rPr>
        <w:t>APP</w:t>
      </w:r>
      <w:r w:rsidRPr="00994A9C">
        <w:rPr>
          <w:rFonts w:ascii="仿宋" w:eastAsia="仿宋" w:hAnsi="仿宋" w:cs="宋体" w:hint="eastAsia"/>
          <w:color w:val="333333"/>
          <w:spacing w:val="8"/>
          <w:kern w:val="0"/>
          <w:sz w:val="30"/>
          <w:szCs w:val="30"/>
        </w:rPr>
        <w:t>”等互联网医疗应用系统，鼓励社会力量参与。</w:t>
      </w:r>
      <w:r w:rsidRPr="00994A9C">
        <w:rPr>
          <w:rFonts w:ascii="仿宋" w:eastAsia="仿宋" w:hAnsi="仿宋" w:cs="Arial" w:hint="eastAsia"/>
          <w:color w:val="191919"/>
          <w:sz w:val="30"/>
          <w:szCs w:val="30"/>
        </w:rPr>
        <w:t>实现医疗机构信息的互联互通互认，在符合网络和数据安全的前提下，推进健康医疗大数据的深度挖掘和广泛应用。（市卫健委负责，市医保局、市政数局、市财政局、市发改委、市民政局等部门配合）</w:t>
      </w:r>
    </w:p>
    <w:p w:rsidR="00E45856" w:rsidRPr="00994A9C" w:rsidRDefault="00E45856" w:rsidP="005632DA">
      <w:pPr>
        <w:widowControl/>
        <w:shd w:val="clear" w:color="auto" w:fill="FFFFFF"/>
        <w:spacing w:line="600" w:lineRule="exact"/>
        <w:ind w:firstLineChars="250" w:firstLine="31680"/>
        <w:rPr>
          <w:rFonts w:ascii="仿宋" w:eastAsia="仿宋" w:hAnsi="仿宋" w:cs="宋体"/>
          <w:color w:val="333333"/>
          <w:spacing w:val="8"/>
          <w:kern w:val="0"/>
          <w:sz w:val="30"/>
          <w:szCs w:val="30"/>
        </w:rPr>
      </w:pPr>
      <w:r w:rsidRPr="00994A9C">
        <w:rPr>
          <w:rFonts w:ascii="仿宋" w:eastAsia="仿宋" w:hAnsi="仿宋" w:cs="Arial" w:hint="eastAsia"/>
          <w:color w:val="191919"/>
          <w:sz w:val="30"/>
          <w:szCs w:val="30"/>
        </w:rPr>
        <w:t>行动目标：到</w:t>
      </w:r>
      <w:r w:rsidRPr="00994A9C">
        <w:rPr>
          <w:rFonts w:ascii="仿宋" w:eastAsia="仿宋" w:hAnsi="仿宋" w:cs="Arial"/>
          <w:color w:val="191919"/>
          <w:sz w:val="30"/>
          <w:szCs w:val="30"/>
        </w:rPr>
        <w:t>2020</w:t>
      </w:r>
      <w:r w:rsidRPr="00994A9C">
        <w:rPr>
          <w:rFonts w:ascii="仿宋" w:eastAsia="仿宋" w:hAnsi="仿宋" w:cs="Arial" w:hint="eastAsia"/>
          <w:color w:val="191919"/>
          <w:sz w:val="30"/>
          <w:szCs w:val="30"/>
        </w:rPr>
        <w:t>年实现公立医疗机构电子健康卡</w:t>
      </w:r>
      <w:r w:rsidRPr="00994A9C">
        <w:rPr>
          <w:rFonts w:ascii="仿宋" w:eastAsia="仿宋" w:hAnsi="仿宋" w:cs="Arial"/>
          <w:color w:val="191919"/>
          <w:sz w:val="30"/>
          <w:szCs w:val="30"/>
        </w:rPr>
        <w:t>100%</w:t>
      </w:r>
      <w:r w:rsidRPr="00994A9C">
        <w:rPr>
          <w:rFonts w:ascii="仿宋" w:eastAsia="仿宋" w:hAnsi="仿宋" w:cs="Arial" w:hint="eastAsia"/>
          <w:color w:val="191919"/>
          <w:sz w:val="30"/>
          <w:szCs w:val="30"/>
        </w:rPr>
        <w:t>应用，至</w:t>
      </w:r>
      <w:r w:rsidRPr="00994A9C">
        <w:rPr>
          <w:rFonts w:ascii="仿宋" w:eastAsia="仿宋" w:hAnsi="仿宋" w:cs="Arial"/>
          <w:color w:val="191919"/>
          <w:sz w:val="30"/>
          <w:szCs w:val="30"/>
        </w:rPr>
        <w:t>2022</w:t>
      </w:r>
      <w:r w:rsidRPr="00994A9C">
        <w:rPr>
          <w:rFonts w:ascii="仿宋" w:eastAsia="仿宋" w:hAnsi="仿宋" w:cs="Arial" w:hint="eastAsia"/>
          <w:color w:val="191919"/>
          <w:sz w:val="30"/>
          <w:szCs w:val="30"/>
        </w:rPr>
        <w:t>年，初步建立长春市“互联网</w:t>
      </w:r>
      <w:r w:rsidRPr="00994A9C">
        <w:rPr>
          <w:rFonts w:ascii="仿宋" w:eastAsia="仿宋" w:hAnsi="仿宋" w:cs="Arial"/>
          <w:color w:val="191919"/>
          <w:sz w:val="30"/>
          <w:szCs w:val="30"/>
        </w:rPr>
        <w:t>+</w:t>
      </w:r>
      <w:r w:rsidRPr="00994A9C">
        <w:rPr>
          <w:rFonts w:ascii="仿宋" w:eastAsia="仿宋" w:hAnsi="仿宋" w:cs="Arial" w:hint="eastAsia"/>
          <w:color w:val="191919"/>
          <w:sz w:val="30"/>
          <w:szCs w:val="30"/>
        </w:rPr>
        <w:t>医疗服务”等互联网健康服务体系，提供诊前、诊中、诊后的全流程服务，提升居民体验。至</w:t>
      </w:r>
      <w:r w:rsidRPr="00994A9C">
        <w:rPr>
          <w:rFonts w:ascii="仿宋" w:eastAsia="仿宋" w:hAnsi="仿宋" w:cs="Arial"/>
          <w:color w:val="191919"/>
          <w:sz w:val="30"/>
          <w:szCs w:val="30"/>
        </w:rPr>
        <w:t>2030</w:t>
      </w:r>
      <w:r w:rsidRPr="00994A9C">
        <w:rPr>
          <w:rFonts w:ascii="仿宋" w:eastAsia="仿宋" w:hAnsi="仿宋" w:cs="Arial" w:hint="eastAsia"/>
          <w:color w:val="191919"/>
          <w:sz w:val="30"/>
          <w:szCs w:val="30"/>
        </w:rPr>
        <w:t>年，在实现公立医疗机构信息互联互通互认的基础上深化信息化应用，将社会办医疗机构纳入信息互联互通网络。</w:t>
      </w:r>
    </w:p>
    <w:p w:rsidR="00E45856" w:rsidRPr="00961DA0" w:rsidRDefault="00E45856" w:rsidP="005632DA">
      <w:pPr>
        <w:widowControl/>
        <w:shd w:val="clear" w:color="auto" w:fill="FFFFFF"/>
        <w:spacing w:line="600" w:lineRule="exact"/>
        <w:ind w:firstLineChars="200" w:firstLine="31680"/>
        <w:rPr>
          <w:rFonts w:ascii="黑体" w:eastAsia="黑体" w:hAnsi="黑体" w:cs="宋体"/>
          <w:color w:val="333333"/>
          <w:spacing w:val="8"/>
          <w:kern w:val="0"/>
          <w:sz w:val="30"/>
          <w:szCs w:val="30"/>
        </w:rPr>
      </w:pPr>
      <w:r w:rsidRPr="00961DA0">
        <w:rPr>
          <w:rFonts w:ascii="黑体" w:eastAsia="黑体" w:hAnsi="黑体" w:cs="宋体" w:hint="eastAsia"/>
          <w:bCs/>
          <w:color w:val="333333"/>
          <w:spacing w:val="8"/>
          <w:kern w:val="0"/>
          <w:sz w:val="30"/>
          <w:szCs w:val="30"/>
        </w:rPr>
        <w:t>三、组织实施</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61DA0">
        <w:rPr>
          <w:rFonts w:ascii="华文仿宋" w:eastAsia="华文仿宋" w:hAnsi="华文仿宋" w:cs="宋体" w:hint="eastAsia"/>
          <w:b/>
          <w:bCs/>
          <w:color w:val="333333"/>
          <w:spacing w:val="8"/>
          <w:kern w:val="0"/>
          <w:sz w:val="30"/>
          <w:szCs w:val="30"/>
        </w:rPr>
        <w:t>（一）</w:t>
      </w:r>
      <w:r w:rsidRPr="00961DA0">
        <w:rPr>
          <w:rFonts w:ascii="华文仿宋" w:eastAsia="华文仿宋" w:hAnsi="华文仿宋" w:cs="宋体" w:hint="eastAsia"/>
          <w:b/>
          <w:color w:val="333333"/>
          <w:spacing w:val="8"/>
          <w:kern w:val="0"/>
          <w:sz w:val="30"/>
          <w:szCs w:val="30"/>
        </w:rPr>
        <w:t>成立健康长春行动推进委员会（以下简称推进委员会）。</w:t>
      </w:r>
      <w:r w:rsidRPr="00994A9C">
        <w:rPr>
          <w:rFonts w:ascii="仿宋" w:eastAsia="仿宋" w:hAnsi="仿宋" w:cs="宋体" w:hint="eastAsia"/>
          <w:color w:val="333333"/>
          <w:spacing w:val="8"/>
          <w:kern w:val="0"/>
          <w:sz w:val="30"/>
          <w:szCs w:val="30"/>
        </w:rPr>
        <w:t>统筹推进组织实施、监测和考核相关工作。推进委员会下设各专项行动工作组，负责专项行动的具体实施和监测工作。（</w:t>
      </w:r>
      <w:r>
        <w:rPr>
          <w:rFonts w:ascii="仿宋" w:eastAsia="仿宋" w:hAnsi="仿宋" w:cs="宋体" w:hint="eastAsia"/>
          <w:color w:val="333333"/>
          <w:spacing w:val="8"/>
          <w:kern w:val="0"/>
          <w:sz w:val="30"/>
          <w:szCs w:val="30"/>
        </w:rPr>
        <w:t>市</w:t>
      </w:r>
      <w:r w:rsidRPr="00994A9C">
        <w:rPr>
          <w:rFonts w:ascii="仿宋" w:eastAsia="仿宋" w:hAnsi="仿宋" w:cs="宋体" w:hint="eastAsia"/>
          <w:color w:val="333333"/>
          <w:spacing w:val="8"/>
          <w:kern w:val="0"/>
          <w:sz w:val="30"/>
          <w:szCs w:val="30"/>
        </w:rPr>
        <w:t>卫健委负责，市教育局、市体育局、市民政局、市医保局等部门配合）</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61DA0">
        <w:rPr>
          <w:rFonts w:ascii="华文仿宋" w:eastAsia="华文仿宋" w:hAnsi="华文仿宋" w:cs="宋体" w:hint="eastAsia"/>
          <w:bCs/>
          <w:color w:val="333333"/>
          <w:spacing w:val="8"/>
          <w:kern w:val="0"/>
          <w:sz w:val="30"/>
          <w:szCs w:val="30"/>
        </w:rPr>
        <w:t>（二）广泛动员参与。</w:t>
      </w:r>
      <w:r w:rsidRPr="00994A9C">
        <w:rPr>
          <w:rFonts w:ascii="仿宋" w:eastAsia="仿宋" w:hAnsi="仿宋" w:cs="宋体" w:hint="eastAsia"/>
          <w:color w:val="333333"/>
          <w:spacing w:val="8"/>
          <w:kern w:val="0"/>
          <w:sz w:val="30"/>
          <w:szCs w:val="30"/>
        </w:rPr>
        <w:t>强化舆论宣传，及时发布政策解读，回应社会关切，凝聚全社会力量，形成健康促进的合力。</w:t>
      </w:r>
      <w:r>
        <w:rPr>
          <w:rFonts w:ascii="仿宋" w:eastAsia="仿宋" w:hAnsi="仿宋" w:cs="Arial" w:hint="eastAsia"/>
          <w:color w:val="191919"/>
          <w:sz w:val="30"/>
          <w:szCs w:val="30"/>
        </w:rPr>
        <w:t>动员个人和家庭积极参与健康长春</w:t>
      </w:r>
      <w:r w:rsidRPr="00994A9C">
        <w:rPr>
          <w:rFonts w:ascii="仿宋" w:eastAsia="仿宋" w:hAnsi="仿宋" w:cs="Arial" w:hint="eastAsia"/>
          <w:color w:val="191919"/>
          <w:sz w:val="30"/>
          <w:szCs w:val="30"/>
        </w:rPr>
        <w:t>行动，提升个人健康责任意识，养成健康的生活方式。各单位特别是学校、企业、居（村）委等要充分挖掘和利用自身资源，积极开展健康细胞工程建设，营造健康支持性环境。</w:t>
      </w:r>
      <w:r w:rsidRPr="00994A9C">
        <w:rPr>
          <w:rFonts w:ascii="仿宋" w:eastAsia="仿宋" w:hAnsi="仿宋" w:cs="宋体" w:hint="eastAsia"/>
          <w:color w:val="333333"/>
          <w:spacing w:val="8"/>
          <w:kern w:val="0"/>
          <w:sz w:val="30"/>
          <w:szCs w:val="30"/>
        </w:rPr>
        <w:t>倡导各类相关行业学会、协会和群团组织以及其他社会组织要充分发挥作用，指导、组织健康促进和健康科普工作。（市委宣传部、市发改委、市教育局、市财政局、市卫健委、市体育局、</w:t>
      </w:r>
      <w:r w:rsidRPr="00630B3C">
        <w:rPr>
          <w:rFonts w:ascii="仿宋" w:eastAsia="仿宋" w:hAnsi="仿宋" w:cs="宋体" w:hint="eastAsia"/>
          <w:color w:val="333333"/>
          <w:spacing w:val="8"/>
          <w:kern w:val="0"/>
          <w:sz w:val="30"/>
          <w:szCs w:val="30"/>
        </w:rPr>
        <w:t>团市委</w:t>
      </w:r>
      <w:r w:rsidRPr="00994A9C">
        <w:rPr>
          <w:rFonts w:ascii="仿宋" w:eastAsia="仿宋" w:hAnsi="仿宋" w:cs="宋体" w:hint="eastAsia"/>
          <w:color w:val="333333"/>
          <w:spacing w:val="8"/>
          <w:kern w:val="0"/>
          <w:sz w:val="30"/>
          <w:szCs w:val="30"/>
        </w:rPr>
        <w:t>、市总工会、市妇联、市科协等按职责分工负责）</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61DA0">
        <w:rPr>
          <w:rFonts w:ascii="华文仿宋" w:eastAsia="华文仿宋" w:hAnsi="华文仿宋" w:cs="宋体" w:hint="eastAsia"/>
          <w:b/>
          <w:bCs/>
          <w:color w:val="333333"/>
          <w:spacing w:val="8"/>
          <w:kern w:val="0"/>
          <w:sz w:val="30"/>
          <w:szCs w:val="30"/>
        </w:rPr>
        <w:t>（三）健全支撑体系。</w:t>
      </w:r>
      <w:r w:rsidRPr="00994A9C">
        <w:rPr>
          <w:rFonts w:ascii="仿宋" w:eastAsia="仿宋" w:hAnsi="仿宋" w:cs="宋体" w:hint="eastAsia"/>
          <w:color w:val="333333"/>
          <w:spacing w:val="8"/>
          <w:kern w:val="0"/>
          <w:sz w:val="30"/>
          <w:szCs w:val="30"/>
        </w:rPr>
        <w:t>加强公共卫生体系建设和人才培养，提高疾病防治和应急处置能力。优化资源配置，提高基本公共卫生服务项目、重大公共卫生服务项目资金使用的针对性和有效性。</w:t>
      </w:r>
      <w:r w:rsidRPr="00994A9C">
        <w:rPr>
          <w:rFonts w:ascii="仿宋" w:eastAsia="仿宋" w:hAnsi="仿宋" w:cs="Arial" w:hint="eastAsia"/>
          <w:color w:val="191919"/>
          <w:sz w:val="30"/>
          <w:szCs w:val="30"/>
        </w:rPr>
        <w:t>全面建立健康影响评估机制，系统评估各项经济社会发展规划和重要政策、重大工程对健康的影响，加强落实健康</w:t>
      </w:r>
      <w:r>
        <w:rPr>
          <w:rFonts w:ascii="仿宋" w:eastAsia="仿宋" w:hAnsi="仿宋" w:cs="Arial" w:hint="eastAsia"/>
          <w:color w:val="191919"/>
          <w:sz w:val="30"/>
          <w:szCs w:val="30"/>
        </w:rPr>
        <w:t>长春</w:t>
      </w:r>
      <w:r w:rsidRPr="00994A9C">
        <w:rPr>
          <w:rFonts w:ascii="仿宋" w:eastAsia="仿宋" w:hAnsi="仿宋" w:cs="Arial" w:hint="eastAsia"/>
          <w:color w:val="191919"/>
          <w:sz w:val="30"/>
          <w:szCs w:val="30"/>
        </w:rPr>
        <w:t>行动评估监测，对实进度做好年度监测。把健康长春建设作为各级领导干部贯彻习近平新时代中国特色社会主义思想的重要载体，把“健康融入所有政策”纳入领导干部专题培训班和相关课程。各级政府要调整优化财政支出结构，落实好卫生健康投入政策，加大政府投入力度，强化支持引导，确保行动落实到位。完善政府主导的多元化卫生健康筹资机制，引导、鼓励社会和企业投资健康领域。鼓励金融机构创新产品和服务，形成资金来源多元化的保障机制。针对关键技术，结合科技重大专项、重点研发计划给予支持。</w:t>
      </w:r>
      <w:r w:rsidRPr="00994A9C">
        <w:rPr>
          <w:rFonts w:ascii="仿宋" w:eastAsia="仿宋" w:hAnsi="仿宋" w:cs="宋体" w:hint="eastAsia"/>
          <w:color w:val="333333"/>
          <w:spacing w:val="8"/>
          <w:kern w:val="0"/>
          <w:sz w:val="30"/>
          <w:szCs w:val="30"/>
        </w:rPr>
        <w:t>加强信息支撑，推动部门和区域间共享健康相关信息。（市卫健委、市教育局、市财政局、市体育局、市发改委、市科技局、市民政局、市医保局等分工负责）</w:t>
      </w:r>
    </w:p>
    <w:p w:rsidR="00E45856" w:rsidRPr="00994A9C" w:rsidRDefault="00E45856" w:rsidP="00994A9C">
      <w:pPr>
        <w:widowControl/>
        <w:shd w:val="clear" w:color="auto" w:fill="FFFFFF"/>
        <w:spacing w:line="600" w:lineRule="exact"/>
        <w:rPr>
          <w:rFonts w:ascii="仿宋" w:eastAsia="仿宋" w:hAnsi="仿宋" w:cs="宋体"/>
          <w:color w:val="333333"/>
          <w:spacing w:val="8"/>
          <w:kern w:val="0"/>
          <w:sz w:val="30"/>
          <w:szCs w:val="30"/>
        </w:rPr>
      </w:pPr>
      <w:r w:rsidRPr="00994A9C">
        <w:rPr>
          <w:rFonts w:ascii="仿宋" w:eastAsia="仿宋" w:hAnsi="仿宋" w:cs="宋体" w:hint="eastAsia"/>
          <w:color w:val="333333"/>
          <w:spacing w:val="8"/>
          <w:kern w:val="0"/>
          <w:sz w:val="30"/>
          <w:szCs w:val="30"/>
        </w:rPr>
        <w:t xml:space="preserve">　　</w:t>
      </w:r>
      <w:r w:rsidRPr="00961DA0">
        <w:rPr>
          <w:rFonts w:ascii="华文仿宋" w:eastAsia="华文仿宋" w:hAnsi="华文仿宋" w:cs="宋体" w:hint="eastAsia"/>
          <w:b/>
          <w:bCs/>
          <w:color w:val="333333"/>
          <w:spacing w:val="8"/>
          <w:kern w:val="0"/>
          <w:sz w:val="30"/>
          <w:szCs w:val="30"/>
        </w:rPr>
        <w:t>（四）做好考核监测。</w:t>
      </w:r>
      <w:r w:rsidRPr="00994A9C">
        <w:rPr>
          <w:rFonts w:ascii="仿宋" w:eastAsia="仿宋" w:hAnsi="仿宋" w:cs="宋体" w:hint="eastAsia"/>
          <w:color w:val="333333"/>
          <w:spacing w:val="8"/>
          <w:kern w:val="0"/>
          <w:sz w:val="30"/>
          <w:szCs w:val="30"/>
        </w:rPr>
        <w:t>健康长春行动是落实《“健康长春</w:t>
      </w:r>
      <w:r w:rsidRPr="00994A9C">
        <w:rPr>
          <w:rFonts w:ascii="仿宋" w:eastAsia="仿宋" w:hAnsi="仿宋" w:cs="宋体"/>
          <w:color w:val="333333"/>
          <w:spacing w:val="8"/>
          <w:kern w:val="0"/>
          <w:sz w:val="30"/>
          <w:szCs w:val="30"/>
        </w:rPr>
        <w:t>2030</w:t>
      </w:r>
      <w:r w:rsidRPr="00994A9C">
        <w:rPr>
          <w:rFonts w:ascii="仿宋" w:eastAsia="仿宋" w:hAnsi="仿宋" w:cs="宋体" w:hint="eastAsia"/>
          <w:color w:val="333333"/>
          <w:spacing w:val="8"/>
          <w:kern w:val="0"/>
          <w:sz w:val="30"/>
          <w:szCs w:val="30"/>
        </w:rPr>
        <w:t>”规划纲要》的具体抓手和推进举措，各地区、各相关部门要将主要健康指标纳入市党委、政府绩效考核指标，综合考核结果经推进委员会审定后通报，作为市党政领导班子和领导干部综合考核评价、干部奖惩使用的重要参考。坚持科学考核，不增加基层负担。（市卫健委负责，市发改委、市教育局、市财政局、市人社局、市体育局等配合）</w:t>
      </w:r>
    </w:p>
    <w:p w:rsidR="00E45856" w:rsidRDefault="00E45856" w:rsidP="00994A9C">
      <w:pPr>
        <w:spacing w:line="600" w:lineRule="exact"/>
        <w:rPr>
          <w:rFonts w:ascii="仿宋" w:eastAsia="仿宋" w:hAnsi="仿宋"/>
          <w:sz w:val="30"/>
          <w:szCs w:val="30"/>
        </w:rPr>
      </w:pPr>
    </w:p>
    <w:p w:rsidR="00E45856" w:rsidRDefault="00E45856" w:rsidP="00994A9C">
      <w:pPr>
        <w:spacing w:line="600" w:lineRule="exact"/>
        <w:rPr>
          <w:rFonts w:ascii="仿宋" w:eastAsia="仿宋" w:hAnsi="仿宋"/>
          <w:sz w:val="30"/>
          <w:szCs w:val="30"/>
        </w:rPr>
      </w:pPr>
    </w:p>
    <w:p w:rsidR="00E45856" w:rsidRDefault="00E45856" w:rsidP="00994A9C">
      <w:pPr>
        <w:spacing w:line="600" w:lineRule="exact"/>
        <w:rPr>
          <w:rFonts w:ascii="仿宋" w:eastAsia="仿宋" w:hAnsi="仿宋"/>
          <w:sz w:val="30"/>
          <w:szCs w:val="30"/>
        </w:rPr>
      </w:pPr>
    </w:p>
    <w:p w:rsidR="00E45856" w:rsidRDefault="00E45856" w:rsidP="00994A9C">
      <w:pPr>
        <w:spacing w:line="600" w:lineRule="exact"/>
        <w:rPr>
          <w:rFonts w:ascii="仿宋" w:eastAsia="仿宋" w:hAnsi="仿宋"/>
          <w:sz w:val="30"/>
          <w:szCs w:val="30"/>
        </w:rPr>
      </w:pPr>
    </w:p>
    <w:p w:rsidR="00E45856" w:rsidRDefault="00E45856" w:rsidP="00994A9C">
      <w:pPr>
        <w:spacing w:line="600" w:lineRule="exact"/>
        <w:rPr>
          <w:rFonts w:ascii="仿宋" w:eastAsia="仿宋" w:hAnsi="仿宋"/>
          <w:sz w:val="30"/>
          <w:szCs w:val="30"/>
        </w:rPr>
      </w:pPr>
    </w:p>
    <w:p w:rsidR="00E45856" w:rsidRDefault="00E45856" w:rsidP="00994A9C">
      <w:pPr>
        <w:spacing w:line="600" w:lineRule="exact"/>
        <w:rPr>
          <w:rFonts w:ascii="仿宋" w:eastAsia="仿宋" w:hAnsi="仿宋"/>
          <w:sz w:val="30"/>
          <w:szCs w:val="30"/>
        </w:rPr>
      </w:pPr>
    </w:p>
    <w:p w:rsidR="00E45856" w:rsidRDefault="00E45856" w:rsidP="00961DA0">
      <w:pPr>
        <w:spacing w:line="540" w:lineRule="exact"/>
        <w:rPr>
          <w:rFonts w:ascii="黑体" w:eastAsia="黑体" w:hAnsi="黑体" w:cs="黑体"/>
          <w:color w:val="000000"/>
          <w:sz w:val="32"/>
          <w:szCs w:val="32"/>
        </w:rPr>
      </w:pPr>
      <w:r>
        <w:rPr>
          <w:rFonts w:ascii="黑体" w:eastAsia="黑体" w:hAnsi="黑体" w:cs="黑体" w:hint="eastAsia"/>
          <w:color w:val="000000"/>
          <w:sz w:val="32"/>
          <w:szCs w:val="32"/>
        </w:rPr>
        <w:t>附件</w:t>
      </w:r>
    </w:p>
    <w:p w:rsidR="00E45856" w:rsidRDefault="00E45856" w:rsidP="00961DA0">
      <w:pPr>
        <w:spacing w:line="560" w:lineRule="exact"/>
        <w:rPr>
          <w:rFonts w:ascii="黑体" w:eastAsia="黑体" w:hAnsi="黑体" w:cs="黑体"/>
          <w:color w:val="000000"/>
          <w:sz w:val="32"/>
          <w:szCs w:val="32"/>
        </w:rPr>
      </w:pPr>
    </w:p>
    <w:p w:rsidR="00E45856" w:rsidRDefault="00E45856" w:rsidP="00961DA0">
      <w:pPr>
        <w:adjustRightInd w:val="0"/>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长春市推进健康中国行动</w:t>
      </w:r>
      <w:r>
        <w:rPr>
          <w:rFonts w:ascii="方正小标宋简体" w:eastAsia="方正小标宋简体" w:hAnsi="方正小标宋简体" w:cs="方正小标宋简体"/>
          <w:color w:val="000000"/>
          <w:sz w:val="44"/>
          <w:szCs w:val="44"/>
        </w:rPr>
        <w:br/>
        <w:t>2022</w:t>
      </w:r>
      <w:r>
        <w:rPr>
          <w:rFonts w:ascii="方正小标宋简体" w:eastAsia="方正小标宋简体" w:hAnsi="方正小标宋简体" w:cs="方正小标宋简体" w:hint="eastAsia"/>
          <w:color w:val="000000"/>
          <w:sz w:val="44"/>
          <w:szCs w:val="44"/>
        </w:rPr>
        <w:t>年考核指标框架</w:t>
      </w:r>
    </w:p>
    <w:p w:rsidR="00E45856" w:rsidRDefault="00E45856" w:rsidP="00961DA0">
      <w:pPr>
        <w:adjustRightInd w:val="0"/>
        <w:snapToGrid w:val="0"/>
        <w:jc w:val="center"/>
        <w:rPr>
          <w:rFonts w:ascii="方正小标宋简体" w:eastAsia="方正小标宋简体" w:hAnsi="方正小标宋简体" w:cs="方正小标宋简体"/>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1513"/>
        <w:gridCol w:w="5208"/>
        <w:gridCol w:w="1703"/>
      </w:tblGrid>
      <w:tr w:rsidR="00E45856" w:rsidRPr="0023164B" w:rsidTr="00BF0214">
        <w:trPr>
          <w:trHeight w:val="510"/>
          <w:tblHeader/>
          <w:jc w:val="center"/>
        </w:trPr>
        <w:tc>
          <w:tcPr>
            <w:tcW w:w="750" w:type="dxa"/>
            <w:vAlign w:val="center"/>
          </w:tcPr>
          <w:p w:rsidR="00E45856" w:rsidRDefault="00E45856" w:rsidP="00E45856">
            <w:pPr>
              <w:spacing w:line="360" w:lineRule="exact"/>
              <w:ind w:leftChars="-30" w:left="31680" w:rightChars="-30" w:right="31680"/>
              <w:jc w:val="center"/>
              <w:rPr>
                <w:rFonts w:ascii="黑体" w:eastAsia="黑体" w:hAnsi="黑体" w:cs="黑体"/>
                <w:color w:val="000000"/>
                <w:sz w:val="24"/>
                <w:szCs w:val="24"/>
              </w:rPr>
            </w:pPr>
            <w:r>
              <w:rPr>
                <w:rFonts w:ascii="黑体" w:eastAsia="黑体" w:hAnsi="黑体" w:cs="黑体" w:hint="eastAsia"/>
                <w:color w:val="000000"/>
                <w:sz w:val="24"/>
                <w:szCs w:val="24"/>
              </w:rPr>
              <w:t>序号</w:t>
            </w:r>
          </w:p>
        </w:tc>
        <w:tc>
          <w:tcPr>
            <w:tcW w:w="1513" w:type="dxa"/>
            <w:vAlign w:val="center"/>
          </w:tcPr>
          <w:p w:rsidR="00E45856" w:rsidRDefault="00E45856" w:rsidP="00BF0214">
            <w:pPr>
              <w:spacing w:line="3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类</w:t>
            </w:r>
            <w:r>
              <w:rPr>
                <w:rFonts w:ascii="黑体" w:eastAsia="黑体" w:hAnsi="黑体" w:cs="黑体"/>
                <w:color w:val="000000"/>
                <w:sz w:val="24"/>
                <w:szCs w:val="24"/>
              </w:rPr>
              <w:t xml:space="preserve">  </w:t>
            </w:r>
            <w:r>
              <w:rPr>
                <w:rFonts w:ascii="黑体" w:eastAsia="黑体" w:hAnsi="黑体" w:cs="黑体" w:hint="eastAsia"/>
                <w:color w:val="000000"/>
                <w:sz w:val="24"/>
                <w:szCs w:val="24"/>
              </w:rPr>
              <w:t>别</w:t>
            </w:r>
          </w:p>
        </w:tc>
        <w:tc>
          <w:tcPr>
            <w:tcW w:w="5208" w:type="dxa"/>
            <w:vAlign w:val="center"/>
          </w:tcPr>
          <w:p w:rsidR="00E45856" w:rsidRDefault="00E45856" w:rsidP="00BF0214">
            <w:pPr>
              <w:spacing w:line="36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指</w:t>
            </w:r>
            <w:r>
              <w:rPr>
                <w:rFonts w:ascii="黑体" w:eastAsia="黑体" w:hAnsi="黑体" w:cs="黑体"/>
                <w:color w:val="000000"/>
                <w:sz w:val="24"/>
                <w:szCs w:val="24"/>
              </w:rPr>
              <w:t xml:space="preserve">    </w:t>
            </w:r>
            <w:r>
              <w:rPr>
                <w:rFonts w:ascii="黑体" w:eastAsia="黑体" w:hAnsi="黑体" w:cs="黑体" w:hint="eastAsia"/>
                <w:color w:val="000000"/>
                <w:sz w:val="24"/>
                <w:szCs w:val="24"/>
              </w:rPr>
              <w:t>标</w:t>
            </w:r>
          </w:p>
        </w:tc>
        <w:tc>
          <w:tcPr>
            <w:tcW w:w="1703" w:type="dxa"/>
            <w:vAlign w:val="center"/>
          </w:tcPr>
          <w:p w:rsidR="00E45856" w:rsidRDefault="00E45856" w:rsidP="00BF0214">
            <w:pPr>
              <w:spacing w:line="360" w:lineRule="exact"/>
              <w:jc w:val="center"/>
              <w:rPr>
                <w:rFonts w:ascii="黑体" w:eastAsia="黑体" w:hAnsi="黑体" w:cs="黑体"/>
                <w:color w:val="000000"/>
                <w:sz w:val="24"/>
                <w:szCs w:val="24"/>
              </w:rPr>
            </w:pPr>
            <w:r>
              <w:rPr>
                <w:rFonts w:ascii="黑体" w:eastAsia="黑体" w:hAnsi="黑体" w:cs="黑体"/>
                <w:color w:val="000000"/>
                <w:sz w:val="24"/>
                <w:szCs w:val="24"/>
              </w:rPr>
              <w:t>2022</w:t>
            </w:r>
            <w:r>
              <w:rPr>
                <w:rFonts w:ascii="黑体" w:eastAsia="黑体" w:hAnsi="黑体" w:cs="黑体" w:hint="eastAsia"/>
                <w:color w:val="000000"/>
                <w:sz w:val="24"/>
                <w:szCs w:val="24"/>
              </w:rPr>
              <w:t>年全市</w:t>
            </w:r>
            <w:r>
              <w:rPr>
                <w:rFonts w:ascii="黑体" w:eastAsia="黑体" w:hAnsi="黑体" w:cs="黑体"/>
                <w:color w:val="000000"/>
                <w:sz w:val="24"/>
                <w:szCs w:val="24"/>
              </w:rPr>
              <w:br/>
            </w:r>
            <w:r>
              <w:rPr>
                <w:rFonts w:ascii="黑体" w:eastAsia="黑体" w:hAnsi="黑体" w:cs="黑体" w:hint="eastAsia"/>
                <w:color w:val="000000"/>
                <w:sz w:val="24"/>
                <w:szCs w:val="24"/>
              </w:rPr>
              <w:t>目标值</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健康知识</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普及行动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居民健康素养水平（％）</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22</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建立并完善健康科普专家库，构建健康科普知识发布和传播机制</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sz w:val="24"/>
                <w:szCs w:val="24"/>
              </w:rPr>
              <w:t>实现</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3</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建立医疗机构和医务人员开展健康教育和健康促进的绩效考核机制</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sz w:val="24"/>
                <w:szCs w:val="24"/>
              </w:rPr>
              <w:t>实现</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4</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全民健身</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城乡居民达到《国民体质测定标准》合格以上的人数比例（％）</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90.86</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5</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经常参加体育锻炼人数比例（％）</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37</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6</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妇幼健康</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促进行动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婴儿死亡率（‰）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Pr>
                <w:rFonts w:ascii="宋体" w:hAnsi="宋体" w:cs="Arial" w:hint="eastAsia"/>
                <w:sz w:val="24"/>
                <w:szCs w:val="24"/>
              </w:rPr>
              <w:t>≤</w:t>
            </w:r>
            <w:r w:rsidRPr="0023164B">
              <w:rPr>
                <w:rFonts w:ascii="宋体" w:hAnsi="宋体" w:cs="仿宋_GB2312"/>
                <w:sz w:val="24"/>
                <w:szCs w:val="24"/>
              </w:rPr>
              <w:t>7.5</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7</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sz w:val="24"/>
                <w:szCs w:val="24"/>
              </w:rPr>
              <w:t>5</w:t>
            </w:r>
            <w:r w:rsidRPr="0023164B">
              <w:rPr>
                <w:rFonts w:ascii="宋体" w:hAnsi="宋体" w:cs="仿宋_GB2312" w:hint="eastAsia"/>
                <w:sz w:val="24"/>
                <w:szCs w:val="24"/>
              </w:rPr>
              <w:t>岁以下儿童死亡率（‰）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Pr>
                <w:rFonts w:ascii="宋体" w:hAnsi="宋体" w:cs="Arial" w:hint="eastAsia"/>
                <w:sz w:val="24"/>
                <w:szCs w:val="24"/>
              </w:rPr>
              <w:t>≤</w:t>
            </w:r>
            <w:r w:rsidRPr="0023164B">
              <w:rPr>
                <w:rFonts w:ascii="宋体" w:hAnsi="宋体" w:cs="仿宋_GB2312"/>
                <w:sz w:val="24"/>
                <w:szCs w:val="24"/>
              </w:rPr>
              <w:t>9.5</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8</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孕产妇死亡率（</w:t>
            </w:r>
            <w:r w:rsidRPr="0023164B">
              <w:rPr>
                <w:rFonts w:ascii="宋体" w:hAnsi="宋体" w:cs="仿宋_GB2312"/>
                <w:sz w:val="24"/>
                <w:szCs w:val="24"/>
              </w:rPr>
              <w:t>1/10</w:t>
            </w:r>
            <w:r w:rsidRPr="0023164B">
              <w:rPr>
                <w:rFonts w:ascii="宋体" w:hAnsi="宋体" w:cs="仿宋_GB2312" w:hint="eastAsia"/>
                <w:sz w:val="24"/>
                <w:szCs w:val="24"/>
              </w:rPr>
              <w:t>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Pr>
                <w:rFonts w:ascii="宋体" w:hAnsi="宋体" w:cs="Arial" w:hint="eastAsia"/>
                <w:sz w:val="24"/>
                <w:szCs w:val="24"/>
              </w:rPr>
              <w:t>≤</w:t>
            </w:r>
            <w:r w:rsidRPr="0023164B">
              <w:rPr>
                <w:rFonts w:ascii="宋体" w:hAnsi="宋体" w:cs="仿宋_GB2312"/>
                <w:sz w:val="24"/>
                <w:szCs w:val="24"/>
              </w:rPr>
              <w:t>18</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9</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产前筛查率（％）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70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10</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新生儿遗传代谢性疾病筛查率（％）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98</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11</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农村适龄妇女宫颈癌和乳腺癌筛查覆盖率（％）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80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12</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中小学</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健康促进</w:t>
            </w:r>
            <w:r w:rsidRPr="0023164B">
              <w:rPr>
                <w:rFonts w:ascii="宋体" w:cs="仿宋_GB2312"/>
                <w:color w:val="000000"/>
                <w:sz w:val="24"/>
                <w:szCs w:val="24"/>
              </w:rPr>
              <w:br/>
            </w:r>
            <w:r w:rsidRPr="0023164B">
              <w:rPr>
                <w:rFonts w:ascii="宋体" w:hAnsi="宋体" w:cs="仿宋_GB2312" w:hint="eastAsia"/>
                <w:color w:val="000000"/>
                <w:sz w:val="24"/>
                <w:szCs w:val="24"/>
              </w:rPr>
              <w:t>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国家学生体质健康标准达标优良率（％）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50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13</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符合要求的中小学体育与健康课程开课率（％）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sz w:val="24"/>
                <w:szCs w:val="24"/>
              </w:rPr>
              <w:t>100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14</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中小学生每天校内体育活动时间（小时）</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1</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15</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中小学</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健康促进</w:t>
            </w:r>
            <w:r w:rsidRPr="0023164B">
              <w:rPr>
                <w:rFonts w:ascii="宋体" w:cs="仿宋_GB2312"/>
                <w:color w:val="000000"/>
                <w:sz w:val="24"/>
                <w:szCs w:val="24"/>
              </w:rPr>
              <w:br/>
            </w:r>
            <w:r w:rsidRPr="0023164B">
              <w:rPr>
                <w:rFonts w:ascii="宋体" w:hAnsi="宋体" w:cs="仿宋_GB2312" w:hint="eastAsia"/>
                <w:color w:val="000000"/>
                <w:sz w:val="24"/>
                <w:szCs w:val="24"/>
              </w:rPr>
              <w:t>行动</w:t>
            </w:r>
          </w:p>
        </w:tc>
        <w:tc>
          <w:tcPr>
            <w:tcW w:w="5208" w:type="dxa"/>
            <w:vAlign w:val="center"/>
          </w:tcPr>
          <w:p w:rsidR="00E45856" w:rsidRPr="0023164B" w:rsidRDefault="00E45856" w:rsidP="00BF0214">
            <w:pPr>
              <w:spacing w:line="360" w:lineRule="exact"/>
              <w:rPr>
                <w:rFonts w:ascii="宋体" w:cs="仿宋_GB2312"/>
                <w:sz w:val="24"/>
                <w:szCs w:val="24"/>
              </w:rPr>
            </w:pPr>
            <w:r w:rsidRPr="0023164B">
              <w:rPr>
                <w:rFonts w:ascii="宋体" w:hAnsi="宋体" w:cs="仿宋_GB2312" w:hint="eastAsia"/>
                <w:sz w:val="24"/>
                <w:szCs w:val="24"/>
              </w:rPr>
              <w:t>配备专兼职心理健康工作人员的中小学校比例（％）</w:t>
            </w:r>
          </w:p>
        </w:tc>
        <w:tc>
          <w:tcPr>
            <w:tcW w:w="1703" w:type="dxa"/>
            <w:vAlign w:val="center"/>
          </w:tcPr>
          <w:p w:rsidR="00E45856" w:rsidRPr="0023164B" w:rsidRDefault="00E45856" w:rsidP="00BF0214">
            <w:pPr>
              <w:spacing w:line="360" w:lineRule="exact"/>
              <w:jc w:val="center"/>
              <w:rPr>
                <w:rFonts w:ascii="宋体" w:cs="Arial"/>
                <w:sz w:val="24"/>
                <w:szCs w:val="24"/>
              </w:rPr>
            </w:pPr>
            <w:r w:rsidRPr="0023164B">
              <w:rPr>
                <w:rFonts w:ascii="宋体" w:hAnsi="宋体" w:cs="Arial" w:hint="eastAsia"/>
                <w:sz w:val="24"/>
                <w:szCs w:val="24"/>
              </w:rPr>
              <w:t>≥</w:t>
            </w:r>
            <w:r w:rsidRPr="0023164B">
              <w:rPr>
                <w:rFonts w:ascii="宋体" w:hAnsi="宋体" w:cs="仿宋_GB2312"/>
                <w:sz w:val="24"/>
                <w:szCs w:val="24"/>
              </w:rPr>
              <w:t>80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16</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寄宿制中小学校或</w:t>
            </w:r>
            <w:r w:rsidRPr="0023164B">
              <w:rPr>
                <w:rFonts w:ascii="宋体" w:hAnsi="宋体" w:cs="仿宋_GB2312"/>
                <w:sz w:val="24"/>
                <w:szCs w:val="24"/>
              </w:rPr>
              <w:t>600</w:t>
            </w:r>
            <w:r w:rsidRPr="0023164B">
              <w:rPr>
                <w:rFonts w:ascii="宋体" w:hAnsi="宋体" w:cs="仿宋_GB2312" w:hint="eastAsia"/>
                <w:sz w:val="24"/>
                <w:szCs w:val="24"/>
              </w:rPr>
              <w:t>名学生以上的非寄宿制中小学校配备专职卫生专业技术人员、</w:t>
            </w:r>
            <w:r w:rsidRPr="0023164B">
              <w:rPr>
                <w:rFonts w:ascii="宋体" w:hAnsi="宋体" w:cs="仿宋_GB2312"/>
                <w:sz w:val="24"/>
                <w:szCs w:val="24"/>
              </w:rPr>
              <w:t>600</w:t>
            </w:r>
            <w:r w:rsidRPr="0023164B">
              <w:rPr>
                <w:rFonts w:ascii="宋体" w:hAnsi="宋体" w:cs="仿宋_GB2312" w:hint="eastAsia"/>
                <w:sz w:val="24"/>
                <w:szCs w:val="24"/>
              </w:rPr>
              <w:t>名学生以下的非寄宿制中小学校配备转兼职保健教师或卫生专业技术人员的比例（％）</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70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17</w:t>
            </w:r>
          </w:p>
        </w:tc>
        <w:tc>
          <w:tcPr>
            <w:tcW w:w="1513" w:type="dxa"/>
            <w:vAlign w:val="center"/>
          </w:tcPr>
          <w:p w:rsidR="00E45856" w:rsidRPr="0023164B" w:rsidRDefault="00E45856" w:rsidP="00BF0214">
            <w:pPr>
              <w:spacing w:line="360" w:lineRule="exact"/>
              <w:jc w:val="center"/>
              <w:rPr>
                <w:rFonts w:ascii="宋体" w:cs="仿宋_GB2312"/>
                <w:sz w:val="24"/>
                <w:szCs w:val="24"/>
              </w:rPr>
            </w:pPr>
            <w:r w:rsidRPr="0023164B">
              <w:rPr>
                <w:rFonts w:ascii="宋体" w:hAnsi="宋体" w:cs="仿宋_GB2312" w:hint="eastAsia"/>
                <w:sz w:val="24"/>
                <w:szCs w:val="24"/>
              </w:rPr>
              <w:t>职业健康</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sz w:val="24"/>
                <w:szCs w:val="24"/>
              </w:rPr>
              <w:t>保护行动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按尘工龄不足</w:t>
            </w:r>
            <w:r w:rsidRPr="0023164B">
              <w:rPr>
                <w:rFonts w:ascii="宋体" w:hAnsi="宋体" w:cs="仿宋_GB2312"/>
                <w:sz w:val="24"/>
                <w:szCs w:val="24"/>
              </w:rPr>
              <w:t>5</w:t>
            </w:r>
            <w:r w:rsidRPr="0023164B">
              <w:rPr>
                <w:rFonts w:ascii="宋体" w:hAnsi="宋体" w:cs="仿宋_GB2312" w:hint="eastAsia"/>
                <w:sz w:val="24"/>
                <w:szCs w:val="24"/>
              </w:rPr>
              <w:t>年的劳动者新发尘肺病报告例数占年度报告总例数比例（％）</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sz w:val="24"/>
                <w:szCs w:val="24"/>
              </w:rPr>
              <w:t>下降</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18</w:t>
            </w:r>
          </w:p>
        </w:tc>
        <w:tc>
          <w:tcPr>
            <w:tcW w:w="151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老年健康</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促进行动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二级以上综合性医院设老年医学科比例（％）</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50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19</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心脑血管疾病、癌症、慢性呼吸系统疾病、糖尿病</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防治行动</w:t>
            </w:r>
          </w:p>
        </w:tc>
        <w:tc>
          <w:tcPr>
            <w:tcW w:w="5208" w:type="dxa"/>
            <w:vAlign w:val="center"/>
          </w:tcPr>
          <w:p w:rsidR="00E45856" w:rsidRPr="0023164B" w:rsidRDefault="00E45856" w:rsidP="00BF0214">
            <w:pPr>
              <w:spacing w:line="360" w:lineRule="exact"/>
              <w:rPr>
                <w:rFonts w:ascii="宋体" w:cs="仿宋_GB2312"/>
                <w:sz w:val="24"/>
                <w:szCs w:val="24"/>
              </w:rPr>
            </w:pPr>
            <w:r w:rsidRPr="0023164B">
              <w:rPr>
                <w:rFonts w:ascii="宋体" w:hAnsi="宋体" w:cs="仿宋_GB2312" w:hint="eastAsia"/>
                <w:sz w:val="24"/>
                <w:szCs w:val="24"/>
              </w:rPr>
              <w:t>高血压患者规范管理率（％）</w:t>
            </w:r>
          </w:p>
        </w:tc>
        <w:tc>
          <w:tcPr>
            <w:tcW w:w="1703" w:type="dxa"/>
            <w:vAlign w:val="center"/>
          </w:tcPr>
          <w:p w:rsidR="00E45856" w:rsidRPr="0023164B" w:rsidRDefault="00E45856" w:rsidP="00BF0214">
            <w:pPr>
              <w:spacing w:line="360" w:lineRule="exact"/>
              <w:jc w:val="center"/>
              <w:rPr>
                <w:rFonts w:ascii="宋体" w:hAnsi="宋体" w:cs="仿宋_GB2312"/>
                <w:sz w:val="24"/>
                <w:szCs w:val="24"/>
              </w:rPr>
            </w:pPr>
            <w:r w:rsidRPr="0023164B">
              <w:rPr>
                <w:rFonts w:ascii="宋体" w:hAnsi="宋体" w:cs="Arial" w:hint="eastAsia"/>
                <w:sz w:val="24"/>
                <w:szCs w:val="24"/>
              </w:rPr>
              <w:t>≥</w:t>
            </w:r>
            <w:r w:rsidRPr="0023164B">
              <w:rPr>
                <w:rFonts w:ascii="宋体" w:hAnsi="宋体" w:cs="仿宋_GB2312"/>
                <w:sz w:val="24"/>
                <w:szCs w:val="24"/>
              </w:rPr>
              <w:t>60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20</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糖尿病患者规范管理率（％）</w:t>
            </w:r>
            <w:r w:rsidRPr="0023164B">
              <w:rPr>
                <w:rFonts w:ascii="宋体" w:cs="仿宋_GB2312"/>
                <w:sz w:val="24"/>
                <w:szCs w:val="24"/>
              </w:rPr>
              <w:tab/>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Arial" w:hint="eastAsia"/>
                <w:sz w:val="24"/>
                <w:szCs w:val="24"/>
              </w:rPr>
              <w:t>≥</w:t>
            </w:r>
            <w:r w:rsidRPr="0023164B">
              <w:rPr>
                <w:rFonts w:ascii="宋体" w:hAnsi="宋体" w:cs="仿宋_GB2312"/>
                <w:sz w:val="24"/>
                <w:szCs w:val="24"/>
              </w:rPr>
              <w:t>60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21</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sz w:val="24"/>
                <w:szCs w:val="24"/>
              </w:rPr>
            </w:pPr>
            <w:r w:rsidRPr="0023164B">
              <w:rPr>
                <w:rFonts w:ascii="宋体" w:hAnsi="宋体" w:cs="仿宋_GB2312" w:hint="eastAsia"/>
                <w:sz w:val="24"/>
                <w:szCs w:val="24"/>
              </w:rPr>
              <w:t>重大慢性病过早死亡率（％）</w:t>
            </w:r>
          </w:p>
        </w:tc>
        <w:tc>
          <w:tcPr>
            <w:tcW w:w="1703" w:type="dxa"/>
            <w:vAlign w:val="center"/>
          </w:tcPr>
          <w:p w:rsidR="00E45856" w:rsidRPr="0023164B" w:rsidRDefault="00E45856" w:rsidP="00BF0214">
            <w:pPr>
              <w:spacing w:line="360" w:lineRule="exact"/>
              <w:jc w:val="center"/>
              <w:rPr>
                <w:rFonts w:ascii="宋体" w:cs="Arial"/>
                <w:sz w:val="24"/>
                <w:szCs w:val="24"/>
              </w:rPr>
            </w:pPr>
            <w:r w:rsidRPr="0023164B">
              <w:rPr>
                <w:rFonts w:ascii="宋体" w:hAnsi="宋体" w:cs="Arial" w:hint="eastAsia"/>
                <w:sz w:val="24"/>
                <w:szCs w:val="24"/>
              </w:rPr>
              <w:t>≤</w:t>
            </w:r>
            <w:r w:rsidRPr="0023164B">
              <w:rPr>
                <w:rFonts w:ascii="宋体" w:hAnsi="宋体" w:cs="仿宋_GB2312"/>
                <w:sz w:val="24"/>
                <w:szCs w:val="24"/>
              </w:rPr>
              <w:t>15.9</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22</w:t>
            </w:r>
          </w:p>
        </w:tc>
        <w:tc>
          <w:tcPr>
            <w:tcW w:w="1513" w:type="dxa"/>
            <w:vMerge/>
            <w:vAlign w:val="center"/>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sz w:val="24"/>
                <w:szCs w:val="24"/>
              </w:rPr>
            </w:pPr>
            <w:r w:rsidRPr="0023164B">
              <w:rPr>
                <w:rFonts w:ascii="宋体" w:hAnsi="宋体" w:cs="仿宋_GB2312" w:hint="eastAsia"/>
                <w:sz w:val="24"/>
                <w:szCs w:val="24"/>
              </w:rPr>
              <w:t>乡镇卫生院、社区卫生服务中心提供中医非药物疗法的比例（％），村卫生室提供中医非药物疗法的比例（％）</w:t>
            </w:r>
          </w:p>
        </w:tc>
        <w:tc>
          <w:tcPr>
            <w:tcW w:w="1703" w:type="dxa"/>
            <w:vAlign w:val="center"/>
          </w:tcPr>
          <w:p w:rsidR="00E45856" w:rsidRPr="0023164B" w:rsidRDefault="00E45856" w:rsidP="00BF0214">
            <w:pPr>
              <w:spacing w:line="360" w:lineRule="exact"/>
              <w:jc w:val="center"/>
              <w:rPr>
                <w:rFonts w:ascii="宋体" w:cs="Arial"/>
                <w:sz w:val="24"/>
                <w:szCs w:val="24"/>
              </w:rPr>
            </w:pPr>
            <w:r w:rsidRPr="0023164B">
              <w:rPr>
                <w:rFonts w:ascii="宋体" w:hAnsi="宋体" w:cs="仿宋_GB2312"/>
                <w:sz w:val="24"/>
                <w:szCs w:val="24"/>
              </w:rPr>
              <w:t>100,70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23</w:t>
            </w:r>
          </w:p>
        </w:tc>
        <w:tc>
          <w:tcPr>
            <w:tcW w:w="151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传染病</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及地方病</w:t>
            </w:r>
          </w:p>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防控行动</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以乡（镇、街道）为单位适龄儿童免疫规划疫苗接种率（％）</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sz w:val="24"/>
                <w:szCs w:val="24"/>
              </w:rPr>
              <w:t>&gt;90</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24</w:t>
            </w:r>
          </w:p>
        </w:tc>
        <w:tc>
          <w:tcPr>
            <w:tcW w:w="1513" w:type="dxa"/>
            <w:vMerge w:val="restart"/>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hint="eastAsia"/>
                <w:color w:val="000000"/>
                <w:sz w:val="24"/>
                <w:szCs w:val="24"/>
              </w:rPr>
              <w:t>综</w:t>
            </w:r>
            <w:r w:rsidRPr="0023164B">
              <w:rPr>
                <w:rFonts w:ascii="宋体" w:hAnsi="宋体" w:cs="仿宋_GB2312"/>
                <w:color w:val="000000"/>
                <w:sz w:val="24"/>
                <w:szCs w:val="24"/>
              </w:rPr>
              <w:t xml:space="preserve">  </w:t>
            </w:r>
            <w:r w:rsidRPr="0023164B">
              <w:rPr>
                <w:rFonts w:ascii="宋体" w:hAnsi="宋体" w:cs="仿宋_GB2312" w:hint="eastAsia"/>
                <w:color w:val="000000"/>
                <w:sz w:val="24"/>
                <w:szCs w:val="24"/>
              </w:rPr>
              <w:t>合</w:t>
            </w: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人均预期寿命（岁）</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sz w:val="24"/>
                <w:szCs w:val="24"/>
              </w:rPr>
              <w:t>77.7</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25</w:t>
            </w:r>
          </w:p>
        </w:tc>
        <w:tc>
          <w:tcPr>
            <w:tcW w:w="1513" w:type="dxa"/>
            <w:vMerge/>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每千常住人口执业（助理）医师数（人）</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sz w:val="24"/>
                <w:szCs w:val="24"/>
              </w:rPr>
              <w:t>2.6</w:t>
            </w:r>
          </w:p>
        </w:tc>
      </w:tr>
      <w:tr w:rsidR="00E45856" w:rsidRPr="0023164B" w:rsidTr="00BF0214">
        <w:trPr>
          <w:trHeight w:val="510"/>
          <w:jc w:val="center"/>
        </w:trPr>
        <w:tc>
          <w:tcPr>
            <w:tcW w:w="750" w:type="dxa"/>
            <w:vAlign w:val="center"/>
          </w:tcPr>
          <w:p w:rsidR="00E45856" w:rsidRPr="0023164B" w:rsidRDefault="00E45856" w:rsidP="00BF0214">
            <w:pPr>
              <w:spacing w:line="360" w:lineRule="exact"/>
              <w:jc w:val="center"/>
              <w:rPr>
                <w:rFonts w:ascii="宋体" w:hAnsi="宋体" w:cs="仿宋_GB2312"/>
                <w:color w:val="000000"/>
                <w:sz w:val="24"/>
                <w:szCs w:val="24"/>
              </w:rPr>
            </w:pPr>
            <w:r w:rsidRPr="0023164B">
              <w:rPr>
                <w:rFonts w:ascii="宋体" w:hAnsi="宋体" w:cs="仿宋_GB2312"/>
                <w:color w:val="000000"/>
                <w:sz w:val="24"/>
                <w:szCs w:val="24"/>
              </w:rPr>
              <w:t>26</w:t>
            </w:r>
          </w:p>
        </w:tc>
        <w:tc>
          <w:tcPr>
            <w:tcW w:w="1513" w:type="dxa"/>
            <w:vMerge/>
          </w:tcPr>
          <w:p w:rsidR="00E45856" w:rsidRPr="0023164B" w:rsidRDefault="00E45856" w:rsidP="00BF0214">
            <w:pPr>
              <w:spacing w:line="360" w:lineRule="exact"/>
              <w:jc w:val="center"/>
              <w:rPr>
                <w:rFonts w:ascii="宋体" w:hAnsi="宋体" w:cs="仿宋_GB2312"/>
                <w:color w:val="000000"/>
                <w:sz w:val="24"/>
                <w:szCs w:val="24"/>
              </w:rPr>
            </w:pPr>
          </w:p>
        </w:tc>
        <w:tc>
          <w:tcPr>
            <w:tcW w:w="5208" w:type="dxa"/>
            <w:vAlign w:val="center"/>
          </w:tcPr>
          <w:p w:rsidR="00E45856" w:rsidRPr="0023164B" w:rsidRDefault="00E45856" w:rsidP="00BF0214">
            <w:pPr>
              <w:spacing w:line="360" w:lineRule="exact"/>
              <w:rPr>
                <w:rFonts w:ascii="宋体" w:cs="仿宋_GB2312"/>
                <w:color w:val="000000"/>
                <w:sz w:val="24"/>
                <w:szCs w:val="24"/>
              </w:rPr>
            </w:pPr>
            <w:r w:rsidRPr="0023164B">
              <w:rPr>
                <w:rFonts w:ascii="宋体" w:hAnsi="宋体" w:cs="仿宋_GB2312" w:hint="eastAsia"/>
                <w:sz w:val="24"/>
                <w:szCs w:val="24"/>
              </w:rPr>
              <w:t>个人卫生支出占卫生总费用的比重（％）</w:t>
            </w:r>
          </w:p>
        </w:tc>
        <w:tc>
          <w:tcPr>
            <w:tcW w:w="1703" w:type="dxa"/>
            <w:vAlign w:val="center"/>
          </w:tcPr>
          <w:p w:rsidR="00E45856" w:rsidRPr="0023164B" w:rsidRDefault="00E45856" w:rsidP="00BF0214">
            <w:pPr>
              <w:spacing w:line="360" w:lineRule="exact"/>
              <w:jc w:val="center"/>
              <w:rPr>
                <w:rFonts w:ascii="宋体" w:cs="仿宋_GB2312"/>
                <w:color w:val="000000"/>
                <w:sz w:val="24"/>
                <w:szCs w:val="24"/>
              </w:rPr>
            </w:pPr>
            <w:r w:rsidRPr="0023164B">
              <w:rPr>
                <w:rFonts w:ascii="宋体" w:hAnsi="宋体" w:cs="仿宋_GB2312"/>
                <w:sz w:val="24"/>
                <w:szCs w:val="24"/>
              </w:rPr>
              <w:t>27.5</w:t>
            </w:r>
          </w:p>
        </w:tc>
      </w:tr>
    </w:tbl>
    <w:p w:rsidR="00E45856" w:rsidRDefault="00E45856" w:rsidP="00961DA0">
      <w:pPr>
        <w:spacing w:line="560" w:lineRule="exact"/>
      </w:pPr>
    </w:p>
    <w:p w:rsidR="00E45856" w:rsidRDefault="00E45856" w:rsidP="005632DA">
      <w:pPr>
        <w:tabs>
          <w:tab w:val="left" w:pos="7740"/>
        </w:tabs>
        <w:spacing w:line="560" w:lineRule="exact"/>
        <w:ind w:firstLineChars="200" w:firstLine="31680"/>
        <w:rPr>
          <w:rFonts w:ascii="仿宋_GB2312" w:eastAsia="仿宋_GB2312" w:cs="仿宋_GB2312"/>
          <w:b/>
          <w:bCs/>
          <w:kern w:val="0"/>
          <w:sz w:val="32"/>
          <w:szCs w:val="32"/>
          <w:u w:val="single"/>
        </w:rPr>
      </w:pPr>
    </w:p>
    <w:p w:rsidR="00E45856" w:rsidRPr="00994A9C" w:rsidRDefault="00E45856" w:rsidP="00994A9C">
      <w:pPr>
        <w:spacing w:line="600" w:lineRule="exact"/>
        <w:rPr>
          <w:rFonts w:ascii="仿宋" w:eastAsia="仿宋" w:hAnsi="仿宋"/>
          <w:sz w:val="30"/>
          <w:szCs w:val="30"/>
        </w:rPr>
      </w:pPr>
    </w:p>
    <w:sectPr w:rsidR="00E45856" w:rsidRPr="00994A9C" w:rsidSect="000F4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56" w:rsidRDefault="00E45856" w:rsidP="00D90A9F">
      <w:r>
        <w:separator/>
      </w:r>
    </w:p>
  </w:endnote>
  <w:endnote w:type="continuationSeparator" w:id="0">
    <w:p w:rsidR="00E45856" w:rsidRDefault="00E45856" w:rsidP="00D90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56" w:rsidRDefault="00E45856" w:rsidP="00D90A9F">
      <w:r>
        <w:separator/>
      </w:r>
    </w:p>
  </w:footnote>
  <w:footnote w:type="continuationSeparator" w:id="0">
    <w:p w:rsidR="00E45856" w:rsidRDefault="00E45856" w:rsidP="00D9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226"/>
    <w:rsid w:val="00016C57"/>
    <w:rsid w:val="000232B1"/>
    <w:rsid w:val="00037D01"/>
    <w:rsid w:val="00051D02"/>
    <w:rsid w:val="00063E84"/>
    <w:rsid w:val="0008085A"/>
    <w:rsid w:val="00083D91"/>
    <w:rsid w:val="000B0314"/>
    <w:rsid w:val="000D1E6D"/>
    <w:rsid w:val="000D3E84"/>
    <w:rsid w:val="000D42EE"/>
    <w:rsid w:val="000D79B8"/>
    <w:rsid w:val="000F4DFC"/>
    <w:rsid w:val="000F6D3D"/>
    <w:rsid w:val="0012301C"/>
    <w:rsid w:val="00125BF9"/>
    <w:rsid w:val="00150872"/>
    <w:rsid w:val="00184604"/>
    <w:rsid w:val="001870E6"/>
    <w:rsid w:val="001A69DE"/>
    <w:rsid w:val="001E238F"/>
    <w:rsid w:val="0023164B"/>
    <w:rsid w:val="00263071"/>
    <w:rsid w:val="002738AD"/>
    <w:rsid w:val="00275626"/>
    <w:rsid w:val="0029380E"/>
    <w:rsid w:val="002A5951"/>
    <w:rsid w:val="002B5F9B"/>
    <w:rsid w:val="002B610A"/>
    <w:rsid w:val="003244A0"/>
    <w:rsid w:val="0036647E"/>
    <w:rsid w:val="00370442"/>
    <w:rsid w:val="00390525"/>
    <w:rsid w:val="003E10B0"/>
    <w:rsid w:val="00411F39"/>
    <w:rsid w:val="00434592"/>
    <w:rsid w:val="00450634"/>
    <w:rsid w:val="00473FEC"/>
    <w:rsid w:val="00476C16"/>
    <w:rsid w:val="0049365F"/>
    <w:rsid w:val="0049638A"/>
    <w:rsid w:val="004A6D86"/>
    <w:rsid w:val="004B700E"/>
    <w:rsid w:val="004E3B4B"/>
    <w:rsid w:val="005523C5"/>
    <w:rsid w:val="00552657"/>
    <w:rsid w:val="0055732F"/>
    <w:rsid w:val="005632DA"/>
    <w:rsid w:val="00575317"/>
    <w:rsid w:val="0059450B"/>
    <w:rsid w:val="005B5646"/>
    <w:rsid w:val="005D70DD"/>
    <w:rsid w:val="00603EE6"/>
    <w:rsid w:val="00605786"/>
    <w:rsid w:val="00612737"/>
    <w:rsid w:val="00630B3C"/>
    <w:rsid w:val="006408E3"/>
    <w:rsid w:val="00644E40"/>
    <w:rsid w:val="0069603B"/>
    <w:rsid w:val="006A4F5E"/>
    <w:rsid w:val="006A4FD7"/>
    <w:rsid w:val="006D7D19"/>
    <w:rsid w:val="006F6DC3"/>
    <w:rsid w:val="0070741D"/>
    <w:rsid w:val="00710758"/>
    <w:rsid w:val="007111DF"/>
    <w:rsid w:val="00717008"/>
    <w:rsid w:val="00725D4F"/>
    <w:rsid w:val="00736BD7"/>
    <w:rsid w:val="007418DB"/>
    <w:rsid w:val="00796E28"/>
    <w:rsid w:val="007C397C"/>
    <w:rsid w:val="007C58AF"/>
    <w:rsid w:val="007C6D5F"/>
    <w:rsid w:val="007F76D5"/>
    <w:rsid w:val="00802124"/>
    <w:rsid w:val="008058D4"/>
    <w:rsid w:val="00806965"/>
    <w:rsid w:val="00857096"/>
    <w:rsid w:val="008A32CC"/>
    <w:rsid w:val="008B2586"/>
    <w:rsid w:val="008E5FE7"/>
    <w:rsid w:val="00924F53"/>
    <w:rsid w:val="00925CB5"/>
    <w:rsid w:val="00933A36"/>
    <w:rsid w:val="00961DA0"/>
    <w:rsid w:val="0098331E"/>
    <w:rsid w:val="00994A9C"/>
    <w:rsid w:val="00994D29"/>
    <w:rsid w:val="009A1A3E"/>
    <w:rsid w:val="009B7165"/>
    <w:rsid w:val="009D1548"/>
    <w:rsid w:val="009E3257"/>
    <w:rsid w:val="00A0306A"/>
    <w:rsid w:val="00A33ACC"/>
    <w:rsid w:val="00A33DC2"/>
    <w:rsid w:val="00A66F17"/>
    <w:rsid w:val="00A73571"/>
    <w:rsid w:val="00A83959"/>
    <w:rsid w:val="00AE516C"/>
    <w:rsid w:val="00AF4B6D"/>
    <w:rsid w:val="00B06ADD"/>
    <w:rsid w:val="00B15ADC"/>
    <w:rsid w:val="00B237F5"/>
    <w:rsid w:val="00B30C43"/>
    <w:rsid w:val="00B71D34"/>
    <w:rsid w:val="00B95775"/>
    <w:rsid w:val="00BA60AD"/>
    <w:rsid w:val="00BC53F1"/>
    <w:rsid w:val="00BD0B2D"/>
    <w:rsid w:val="00BE5ED2"/>
    <w:rsid w:val="00BF0214"/>
    <w:rsid w:val="00BF2F05"/>
    <w:rsid w:val="00C36892"/>
    <w:rsid w:val="00CA1311"/>
    <w:rsid w:val="00CC0D8F"/>
    <w:rsid w:val="00CC5656"/>
    <w:rsid w:val="00CE3F62"/>
    <w:rsid w:val="00CE67BD"/>
    <w:rsid w:val="00CE7145"/>
    <w:rsid w:val="00CE7398"/>
    <w:rsid w:val="00D12FEF"/>
    <w:rsid w:val="00D34F8C"/>
    <w:rsid w:val="00D47A20"/>
    <w:rsid w:val="00D52BF5"/>
    <w:rsid w:val="00D7632C"/>
    <w:rsid w:val="00D90A9F"/>
    <w:rsid w:val="00D93BD3"/>
    <w:rsid w:val="00DB28E8"/>
    <w:rsid w:val="00DC2546"/>
    <w:rsid w:val="00DD57D6"/>
    <w:rsid w:val="00DE3196"/>
    <w:rsid w:val="00E457B9"/>
    <w:rsid w:val="00E45856"/>
    <w:rsid w:val="00E661C9"/>
    <w:rsid w:val="00E76654"/>
    <w:rsid w:val="00E83052"/>
    <w:rsid w:val="00E83293"/>
    <w:rsid w:val="00E8646B"/>
    <w:rsid w:val="00EA5090"/>
    <w:rsid w:val="00EB33F8"/>
    <w:rsid w:val="00EC0B1F"/>
    <w:rsid w:val="00EC3EB1"/>
    <w:rsid w:val="00ED518B"/>
    <w:rsid w:val="00EE3F40"/>
    <w:rsid w:val="00F24CDD"/>
    <w:rsid w:val="00F37E9A"/>
    <w:rsid w:val="00F96890"/>
    <w:rsid w:val="00FB4582"/>
    <w:rsid w:val="00FD42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A9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D90A9F"/>
    <w:rPr>
      <w:rFonts w:cs="Times New Roman"/>
      <w:sz w:val="18"/>
    </w:rPr>
  </w:style>
  <w:style w:type="paragraph" w:styleId="Footer">
    <w:name w:val="footer"/>
    <w:basedOn w:val="Normal"/>
    <w:link w:val="FooterChar"/>
    <w:uiPriority w:val="99"/>
    <w:rsid w:val="00D90A9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D90A9F"/>
    <w:rPr>
      <w:rFonts w:cs="Times New Roman"/>
      <w:sz w:val="18"/>
    </w:rPr>
  </w:style>
  <w:style w:type="paragraph" w:styleId="NormalWeb">
    <w:name w:val="Normal (Web)"/>
    <w:basedOn w:val="Normal"/>
    <w:uiPriority w:val="99"/>
    <w:rsid w:val="00BD0B2D"/>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6408E3"/>
    <w:pPr>
      <w:ind w:firstLineChars="200" w:firstLine="420"/>
    </w:pPr>
  </w:style>
</w:styles>
</file>

<file path=word/webSettings.xml><?xml version="1.0" encoding="utf-8"?>
<w:webSettings xmlns:r="http://schemas.openxmlformats.org/officeDocument/2006/relationships" xmlns:w="http://schemas.openxmlformats.org/wordprocessingml/2006/main">
  <w:divs>
    <w:div w:id="127030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17</Pages>
  <Words>1354</Words>
  <Characters>7718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长春市推进健康长春行动实施方案</dc:title>
  <dc:subject/>
  <dc:creator>Windows 用户</dc:creator>
  <cp:keywords/>
  <dc:description/>
  <cp:lastModifiedBy>lenovo</cp:lastModifiedBy>
  <cp:revision>16</cp:revision>
  <dcterms:created xsi:type="dcterms:W3CDTF">2019-11-06T10:05:00Z</dcterms:created>
  <dcterms:modified xsi:type="dcterms:W3CDTF">2019-11-14T06:07:00Z</dcterms:modified>
</cp:coreProperties>
</file>