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AB" w:rsidRPr="007E0FEB" w:rsidRDefault="00AD6EAB" w:rsidP="00AD6EAB">
      <w:pPr>
        <w:rPr>
          <w:rFonts w:ascii="黑体" w:eastAsia="黑体" w:hAnsi="黑体" w:cs="黑体"/>
          <w:sz w:val="32"/>
          <w:szCs w:val="32"/>
        </w:rPr>
      </w:pPr>
      <w:r w:rsidRPr="007E0FEB">
        <w:rPr>
          <w:rFonts w:ascii="黑体" w:eastAsia="黑体" w:hAnsi="黑体" w:cs="黑体" w:hint="eastAsia"/>
          <w:sz w:val="32"/>
          <w:szCs w:val="32"/>
        </w:rPr>
        <w:t>附件</w:t>
      </w:r>
      <w:r w:rsidRPr="007E0FEB">
        <w:rPr>
          <w:rFonts w:ascii="黑体" w:eastAsia="黑体" w:hAnsi="黑体" w:cs="黑体"/>
          <w:sz w:val="32"/>
          <w:szCs w:val="32"/>
        </w:rPr>
        <w:t>7</w:t>
      </w:r>
    </w:p>
    <w:p w:rsidR="00AD6EAB" w:rsidRPr="007E0FEB" w:rsidRDefault="00AD6EAB" w:rsidP="00AD6EAB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E0FE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质</w:t>
      </w:r>
      <w:r w:rsidRPr="007E0FEB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7E0FE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量</w:t>
      </w:r>
      <w:r w:rsidRPr="007E0FEB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7E0FE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手</w:t>
      </w:r>
      <w:r w:rsidRPr="007E0FEB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7E0FE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册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FZFSK--GBK1-0"/>
          <w:kern w:val="0"/>
          <w:sz w:val="32"/>
          <w:szCs w:val="32"/>
        </w:rPr>
      </w:pP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楷体" w:eastAsia="楷体" w:hAnsi="楷体" w:cs="FZFSK--GBK1-0"/>
          <w:kern w:val="0"/>
          <w:sz w:val="32"/>
          <w:szCs w:val="32"/>
        </w:rPr>
      </w:pPr>
      <w:r w:rsidRPr="007E0FEB">
        <w:rPr>
          <w:rFonts w:ascii="楷体" w:eastAsia="楷体" w:hAnsi="楷体" w:cs="FZFSK--GBK1-0" w:hint="eastAsia"/>
          <w:kern w:val="0"/>
          <w:sz w:val="32"/>
          <w:szCs w:val="32"/>
        </w:rPr>
        <w:t>编制依据：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一、《医学实验室质量和能力的专用要求》（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ISO 15189:2017</w:t>
      </w: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）；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二、“</w:t>
      </w: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质量管理体系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”</w:t>
      </w: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标准文件（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ISO 9000</w:t>
      </w: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系列）等；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三、《实验室资质认定评审准则》（</w:t>
      </w:r>
      <w:proofErr w:type="gramStart"/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国认实函</w:t>
      </w:r>
      <w:proofErr w:type="gramEnd"/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〔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2016</w:t>
      </w: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〕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141</w:t>
      </w: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号）；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四、《职业健康监护技术规范》（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GBZ 188</w:t>
      </w: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）；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五、《放射工作人员职业健康监护技术规范》（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GBZ 235</w:t>
      </w: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）；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六《职业健康检查管理办法》（中华人民共和国国家卫生健康委员会令第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2</w:t>
      </w: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号）；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七、《放射工作人员职业健康管理办法》（中华人民共和国卫生部令第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55</w:t>
      </w: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号）。</w:t>
      </w:r>
    </w:p>
    <w:p w:rsidR="00AD6EA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FZFSK--GBK1-0" w:hint="eastAsia"/>
          <w:kern w:val="0"/>
          <w:sz w:val="32"/>
          <w:szCs w:val="32"/>
        </w:rPr>
      </w:pPr>
    </w:p>
    <w:p w:rsidR="00AD6EA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FZFSK--GBK1-0" w:hint="eastAsia"/>
          <w:kern w:val="0"/>
          <w:sz w:val="32"/>
          <w:szCs w:val="32"/>
        </w:rPr>
      </w:pPr>
    </w:p>
    <w:p w:rsidR="00AD6EA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FZFSK--GBK1-0" w:hint="eastAsia"/>
          <w:kern w:val="0"/>
          <w:sz w:val="32"/>
          <w:szCs w:val="32"/>
        </w:rPr>
      </w:pP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FZFSK--GBK1-0"/>
          <w:kern w:val="0"/>
          <w:sz w:val="32"/>
          <w:szCs w:val="32"/>
        </w:rPr>
      </w:pP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FZFSK--GBK1-0"/>
          <w:kern w:val="0"/>
          <w:sz w:val="32"/>
          <w:szCs w:val="32"/>
        </w:rPr>
      </w:pP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目</w:t>
      </w:r>
      <w:r w:rsidRPr="007E0FEB">
        <w:rPr>
          <w:rFonts w:ascii="仿宋" w:eastAsia="仿宋" w:hAnsi="仿宋" w:cs="FZFSK--GBK1-0"/>
          <w:kern w:val="0"/>
          <w:sz w:val="32"/>
          <w:szCs w:val="32"/>
        </w:rPr>
        <w:t xml:space="preserve">  </w:t>
      </w: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t>录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1.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前言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2.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质量手册管理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lastRenderedPageBreak/>
        <w:t>3.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质量方针、目标和承诺管理要求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4.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组织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5.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管理体系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6.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文件控制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7.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要求、标书和合同的审核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8.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服务和供应品的采购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9.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服务客户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10.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客户投诉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11.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不符合检测工作的控制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12.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质量体系持续改进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13.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纠正措施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14.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预防措施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15.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记录的控制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16.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内部审核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17.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管理评审技术要求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18.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人员和人员培训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/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继续教育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19.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工作场所设施和环境条件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20.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检查检验方法及方法的选择、确认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21.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仪器设备</w:t>
      </w: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/>
          <w:kern w:val="0"/>
          <w:sz w:val="32"/>
          <w:szCs w:val="32"/>
        </w:rPr>
        <w:t>22.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职业卫生调查与职业健康监护资料信息的收集和应用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FZFSK--GBK1-0"/>
          <w:kern w:val="0"/>
          <w:sz w:val="32"/>
          <w:szCs w:val="32"/>
        </w:rPr>
      </w:pP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FZFSK--GBK1-0"/>
          <w:kern w:val="0"/>
          <w:sz w:val="32"/>
          <w:szCs w:val="32"/>
        </w:rPr>
      </w:pPr>
      <w:r w:rsidRPr="007E0FEB">
        <w:rPr>
          <w:rFonts w:ascii="仿宋" w:eastAsia="仿宋" w:hAnsi="仿宋" w:cs="FZFSK--GBK1-0" w:hint="eastAsia"/>
          <w:kern w:val="0"/>
          <w:sz w:val="32"/>
          <w:szCs w:val="32"/>
        </w:rPr>
        <w:lastRenderedPageBreak/>
        <w:t>附件（支持性资料）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1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技术负责人任命书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2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质量负责人任命书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3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内审员、质量监督员任命书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4A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授权签字人识别（职业健康体检结果与评价）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4B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授权签字人识别（实验室检验）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4C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授权签字人识别（职业卫生评价）（适用时）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5A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人员一览表（管理、供给、服务）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5B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人员一览表（职业健康体检）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5C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人员一览表（实验室检验）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5D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人员一览表（职业卫生评价）（适用时）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6A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职业健康检查方法和检验方法一览表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6B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职业健康监护适用法规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/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标准一览表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7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职业健康检查和检验主要仪器设备一览表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8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职业健康监护工作场所平面图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9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本机构所处位置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10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获得的资质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/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认可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/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认证一览表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附件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 xml:space="preserve">11 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计量认证</w:t>
      </w:r>
      <w:r w:rsidRPr="007E0FEB">
        <w:rPr>
          <w:rFonts w:ascii="仿宋" w:eastAsia="仿宋" w:hAnsi="仿宋" w:cs="TimesNewRomanPSMT"/>
          <w:kern w:val="0"/>
          <w:sz w:val="32"/>
          <w:szCs w:val="32"/>
        </w:rPr>
        <w:t>/</w:t>
      </w: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认可项目表</w:t>
      </w:r>
    </w:p>
    <w:p w:rsidR="00AD6EAB" w:rsidRPr="007E0FEB" w:rsidRDefault="00AD6EAB" w:rsidP="00AD6EAB">
      <w:pPr>
        <w:autoSpaceDE w:val="0"/>
        <w:autoSpaceDN w:val="0"/>
        <w:spacing w:line="360" w:lineRule="auto"/>
        <w:rPr>
          <w:rFonts w:ascii="仿宋" w:eastAsia="仿宋" w:hAnsi="仿宋" w:cs="TimesNewRomanPSMT"/>
          <w:kern w:val="0"/>
          <w:sz w:val="32"/>
          <w:szCs w:val="32"/>
        </w:rPr>
      </w:pPr>
    </w:p>
    <w:p w:rsidR="00AD6EAB" w:rsidRPr="007E0FEB" w:rsidRDefault="00AD6EAB" w:rsidP="00AD6EAB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 w:cs="TimesNewRomanPSMT"/>
          <w:kern w:val="0"/>
          <w:sz w:val="32"/>
          <w:szCs w:val="32"/>
        </w:rPr>
      </w:pPr>
      <w:r w:rsidRPr="007E0FEB">
        <w:rPr>
          <w:rFonts w:ascii="仿宋" w:eastAsia="仿宋" w:hAnsi="仿宋" w:cs="TimesNewRomanPSMT" w:hint="eastAsia"/>
          <w:kern w:val="0"/>
          <w:sz w:val="32"/>
          <w:szCs w:val="32"/>
        </w:rPr>
        <w:t>注：质量手册是规定组织质量管理体系的纲领性文件。模板仅供参考，具体以申请机构实际情况为准。</w:t>
      </w:r>
    </w:p>
    <w:p w:rsidR="00AD6EAB" w:rsidRPr="007E0FEB" w:rsidRDefault="00AD6EAB" w:rsidP="00AD6EAB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sectPr w:rsidR="00AD6EAB" w:rsidRPr="007E0FEB" w:rsidSect="00D04D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49" w:rsidRDefault="00396D49" w:rsidP="00B82E10">
      <w:r>
        <w:separator/>
      </w:r>
    </w:p>
  </w:endnote>
  <w:endnote w:type="continuationSeparator" w:id="0">
    <w:p w:rsidR="00396D49" w:rsidRDefault="00396D49" w:rsidP="00B8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776626"/>
      <w:docPartObj>
        <w:docPartGallery w:val="Page Numbers (Bottom of Page)"/>
        <w:docPartUnique/>
      </w:docPartObj>
    </w:sdtPr>
    <w:sdtContent>
      <w:p w:rsidR="001D1671" w:rsidRDefault="001D1671">
        <w:pPr>
          <w:pStyle w:val="a4"/>
          <w:jc w:val="center"/>
        </w:pPr>
        <w:fldSimple w:instr=" PAGE   \* MERGEFORMAT ">
          <w:r w:rsidR="00AD6EAB" w:rsidRPr="00AD6EAB">
            <w:rPr>
              <w:noProof/>
              <w:lang w:val="zh-CN"/>
            </w:rPr>
            <w:t>3</w:t>
          </w:r>
        </w:fldSimple>
      </w:p>
    </w:sdtContent>
  </w:sdt>
  <w:p w:rsidR="0004727B" w:rsidRDefault="000472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49" w:rsidRDefault="00396D49" w:rsidP="00B82E10">
      <w:r>
        <w:separator/>
      </w:r>
    </w:p>
  </w:footnote>
  <w:footnote w:type="continuationSeparator" w:id="0">
    <w:p w:rsidR="00396D49" w:rsidRDefault="00396D49" w:rsidP="00B8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909"/>
    <w:multiLevelType w:val="hybridMultilevel"/>
    <w:tmpl w:val="3A180FA2"/>
    <w:lvl w:ilvl="0" w:tplc="DA626626">
      <w:start w:val="4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8A4458B"/>
    <w:multiLevelType w:val="multilevel"/>
    <w:tmpl w:val="28A4458B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48360152"/>
    <w:multiLevelType w:val="multilevel"/>
    <w:tmpl w:val="48360152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F8E3010"/>
    <w:multiLevelType w:val="multilevel"/>
    <w:tmpl w:val="4F8E3010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5CEE4D8F"/>
    <w:multiLevelType w:val="singleLevel"/>
    <w:tmpl w:val="5CEE4D8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CEE4DC6"/>
    <w:multiLevelType w:val="singleLevel"/>
    <w:tmpl w:val="5CEE4DC6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5CEE4DDD"/>
    <w:multiLevelType w:val="singleLevel"/>
    <w:tmpl w:val="5CEE4DDD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73F84732"/>
    <w:multiLevelType w:val="hybridMultilevel"/>
    <w:tmpl w:val="2452A8E0"/>
    <w:lvl w:ilvl="0" w:tplc="5D52671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C982B2E"/>
    <w:multiLevelType w:val="hybridMultilevel"/>
    <w:tmpl w:val="A0B6D674"/>
    <w:lvl w:ilvl="0" w:tplc="250460B0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6"/>
    <w:lvlOverride w:ilvl="0">
      <w:startOverride w:val="5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A7B"/>
    <w:rsid w:val="000248B1"/>
    <w:rsid w:val="00035642"/>
    <w:rsid w:val="00037915"/>
    <w:rsid w:val="0004727B"/>
    <w:rsid w:val="0005616D"/>
    <w:rsid w:val="000641E1"/>
    <w:rsid w:val="00073554"/>
    <w:rsid w:val="000B0196"/>
    <w:rsid w:val="000C586C"/>
    <w:rsid w:val="00113823"/>
    <w:rsid w:val="00132411"/>
    <w:rsid w:val="00182A84"/>
    <w:rsid w:val="001C3DDC"/>
    <w:rsid w:val="001D1671"/>
    <w:rsid w:val="001D660E"/>
    <w:rsid w:val="0020339B"/>
    <w:rsid w:val="00237365"/>
    <w:rsid w:val="00243C65"/>
    <w:rsid w:val="002476EF"/>
    <w:rsid w:val="00274159"/>
    <w:rsid w:val="00275F31"/>
    <w:rsid w:val="002A0A80"/>
    <w:rsid w:val="002B2486"/>
    <w:rsid w:val="002C74C9"/>
    <w:rsid w:val="002C7D2F"/>
    <w:rsid w:val="002E3AF4"/>
    <w:rsid w:val="00300F6B"/>
    <w:rsid w:val="00334E68"/>
    <w:rsid w:val="0035305C"/>
    <w:rsid w:val="00372D47"/>
    <w:rsid w:val="00393774"/>
    <w:rsid w:val="0039662D"/>
    <w:rsid w:val="00396D49"/>
    <w:rsid w:val="003A182B"/>
    <w:rsid w:val="003A322F"/>
    <w:rsid w:val="003A738D"/>
    <w:rsid w:val="003B1222"/>
    <w:rsid w:val="003F6FB0"/>
    <w:rsid w:val="004133B1"/>
    <w:rsid w:val="00416797"/>
    <w:rsid w:val="00445352"/>
    <w:rsid w:val="0045680B"/>
    <w:rsid w:val="00472A7B"/>
    <w:rsid w:val="00474E42"/>
    <w:rsid w:val="0048231F"/>
    <w:rsid w:val="004E4F65"/>
    <w:rsid w:val="005050D6"/>
    <w:rsid w:val="0051071F"/>
    <w:rsid w:val="005223DA"/>
    <w:rsid w:val="00556519"/>
    <w:rsid w:val="005834D9"/>
    <w:rsid w:val="005C317E"/>
    <w:rsid w:val="005C7D10"/>
    <w:rsid w:val="005E1E00"/>
    <w:rsid w:val="00642ED3"/>
    <w:rsid w:val="00645A8A"/>
    <w:rsid w:val="00693701"/>
    <w:rsid w:val="00696400"/>
    <w:rsid w:val="006C2307"/>
    <w:rsid w:val="006F0E35"/>
    <w:rsid w:val="007125D0"/>
    <w:rsid w:val="00721189"/>
    <w:rsid w:val="007252B4"/>
    <w:rsid w:val="0072676D"/>
    <w:rsid w:val="00796871"/>
    <w:rsid w:val="007C4827"/>
    <w:rsid w:val="007E0FEB"/>
    <w:rsid w:val="00875C36"/>
    <w:rsid w:val="00894BAF"/>
    <w:rsid w:val="008A5C49"/>
    <w:rsid w:val="008C28F7"/>
    <w:rsid w:val="008C75F2"/>
    <w:rsid w:val="008D3544"/>
    <w:rsid w:val="008E25F8"/>
    <w:rsid w:val="008F1DCA"/>
    <w:rsid w:val="008F6700"/>
    <w:rsid w:val="00916665"/>
    <w:rsid w:val="00941CBD"/>
    <w:rsid w:val="0099631A"/>
    <w:rsid w:val="009B4508"/>
    <w:rsid w:val="009B4CD1"/>
    <w:rsid w:val="009C01C4"/>
    <w:rsid w:val="009C491F"/>
    <w:rsid w:val="009E2A30"/>
    <w:rsid w:val="00A11B5E"/>
    <w:rsid w:val="00A13226"/>
    <w:rsid w:val="00A8676E"/>
    <w:rsid w:val="00A9712E"/>
    <w:rsid w:val="00AA1544"/>
    <w:rsid w:val="00AD6EAB"/>
    <w:rsid w:val="00AE72B5"/>
    <w:rsid w:val="00B06FFE"/>
    <w:rsid w:val="00B17595"/>
    <w:rsid w:val="00B220CA"/>
    <w:rsid w:val="00B417E2"/>
    <w:rsid w:val="00B820F7"/>
    <w:rsid w:val="00B82E10"/>
    <w:rsid w:val="00B95712"/>
    <w:rsid w:val="00B97D5F"/>
    <w:rsid w:val="00BC7E2C"/>
    <w:rsid w:val="00BD78FB"/>
    <w:rsid w:val="00BF1097"/>
    <w:rsid w:val="00C411DC"/>
    <w:rsid w:val="00C41909"/>
    <w:rsid w:val="00C54E70"/>
    <w:rsid w:val="00C95976"/>
    <w:rsid w:val="00CB5573"/>
    <w:rsid w:val="00CC4A89"/>
    <w:rsid w:val="00CC6EFE"/>
    <w:rsid w:val="00CD61D4"/>
    <w:rsid w:val="00CD62C2"/>
    <w:rsid w:val="00D04D25"/>
    <w:rsid w:val="00D819C1"/>
    <w:rsid w:val="00DE30EC"/>
    <w:rsid w:val="00E075DC"/>
    <w:rsid w:val="00E8154A"/>
    <w:rsid w:val="00E81778"/>
    <w:rsid w:val="00EA38F5"/>
    <w:rsid w:val="00F03F13"/>
    <w:rsid w:val="00F06D8C"/>
    <w:rsid w:val="00F206A1"/>
    <w:rsid w:val="00F27E6C"/>
    <w:rsid w:val="00F3202B"/>
    <w:rsid w:val="00F35FEE"/>
    <w:rsid w:val="00F3631D"/>
    <w:rsid w:val="00F46E1F"/>
    <w:rsid w:val="00F57C74"/>
    <w:rsid w:val="00FB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82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82E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82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82E10"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rsid w:val="00B82E10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  <w:szCs w:val="24"/>
    </w:rPr>
  </w:style>
  <w:style w:type="paragraph" w:styleId="a5">
    <w:name w:val="List Paragraph"/>
    <w:basedOn w:val="a"/>
    <w:uiPriority w:val="99"/>
    <w:qFormat/>
    <w:rsid w:val="00CD61D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rsid w:val="00FB0D6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B0D62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2B2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760</Characters>
  <Application>Microsoft Office Word</Application>
  <DocSecurity>0</DocSecurity>
  <Lines>6</Lines>
  <Paragraphs>1</Paragraphs>
  <ScaleCrop>false</ScaleCrop>
  <Company>Lenovo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琳恩</dc:creator>
  <cp:lastModifiedBy>Windows 用户</cp:lastModifiedBy>
  <cp:revision>2</cp:revision>
  <cp:lastPrinted>2019-08-09T01:22:00Z</cp:lastPrinted>
  <dcterms:created xsi:type="dcterms:W3CDTF">2019-08-23T03:22:00Z</dcterms:created>
  <dcterms:modified xsi:type="dcterms:W3CDTF">2019-08-23T03:22:00Z</dcterms:modified>
</cp:coreProperties>
</file>